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09B35" w14:textId="77777777" w:rsidR="008C277D" w:rsidRPr="00D43B0C" w:rsidRDefault="008C277D" w:rsidP="008C277D">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C277D" w:rsidRPr="00D43B0C" w14:paraId="718A6E61"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F4EEA96"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8C277D" w:rsidRPr="00D43B0C" w14:paraId="6815C438" w14:textId="77777777" w:rsidTr="00F44467">
        <w:trPr>
          <w:trHeight w:val="395"/>
        </w:trPr>
        <w:tc>
          <w:tcPr>
            <w:tcW w:w="1799" w:type="dxa"/>
            <w:gridSpan w:val="3"/>
          </w:tcPr>
          <w:p w14:paraId="66B98309"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5E4DD96" w14:textId="77777777" w:rsidR="008C277D" w:rsidRPr="00D43B0C" w:rsidRDefault="008C277D" w:rsidP="00F44467">
            <w:pPr>
              <w:pStyle w:val="Heading1"/>
              <w:spacing w:before="0" w:after="0"/>
              <w:rPr>
                <w:rFonts w:ascii="Calibri" w:hAnsi="Calibri" w:cs="Calibri"/>
                <w:b w:val="0"/>
                <w:kern w:val="22"/>
                <w:sz w:val="22"/>
                <w:szCs w:val="22"/>
              </w:rPr>
            </w:pPr>
            <w:r w:rsidRPr="00D43B0C">
              <w:rPr>
                <w:rFonts w:ascii="Calibri" w:hAnsi="Calibri" w:cs="Calibri"/>
                <w:b w:val="0"/>
                <w:kern w:val="22"/>
                <w:sz w:val="22"/>
                <w:szCs w:val="22"/>
              </w:rPr>
              <w:t>Genetski vzroki motenj pri otrocih s posebnimi potrebami</w:t>
            </w:r>
          </w:p>
        </w:tc>
      </w:tr>
      <w:tr w:rsidR="008C277D" w:rsidRPr="00D43B0C" w14:paraId="76D62346" w14:textId="77777777" w:rsidTr="00F44467">
        <w:tc>
          <w:tcPr>
            <w:tcW w:w="1799" w:type="dxa"/>
            <w:gridSpan w:val="3"/>
          </w:tcPr>
          <w:p w14:paraId="26157495"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026429C"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Genetic Disorders of Children with Special Needs</w:t>
            </w:r>
          </w:p>
        </w:tc>
      </w:tr>
      <w:tr w:rsidR="008C277D" w:rsidRPr="00D43B0C" w14:paraId="186A699F" w14:textId="77777777" w:rsidTr="00F44467">
        <w:tc>
          <w:tcPr>
            <w:tcW w:w="3307" w:type="dxa"/>
            <w:gridSpan w:val="5"/>
            <w:vAlign w:val="center"/>
          </w:tcPr>
          <w:p w14:paraId="10143503" w14:textId="77777777" w:rsidR="008C277D" w:rsidRPr="00D43B0C" w:rsidRDefault="008C277D" w:rsidP="00F44467">
            <w:pPr>
              <w:jc w:val="center"/>
              <w:rPr>
                <w:rFonts w:ascii="Calibri" w:hAnsi="Calibri" w:cs="Calibri"/>
                <w:b/>
                <w:sz w:val="22"/>
                <w:szCs w:val="22"/>
              </w:rPr>
            </w:pPr>
          </w:p>
        </w:tc>
        <w:tc>
          <w:tcPr>
            <w:tcW w:w="3401" w:type="dxa"/>
            <w:gridSpan w:val="8"/>
            <w:vAlign w:val="center"/>
          </w:tcPr>
          <w:p w14:paraId="72425BE0" w14:textId="77777777" w:rsidR="008C277D" w:rsidRPr="00D43B0C" w:rsidRDefault="008C277D" w:rsidP="00F44467">
            <w:pPr>
              <w:jc w:val="center"/>
              <w:rPr>
                <w:rFonts w:ascii="Calibri" w:hAnsi="Calibri" w:cs="Calibri"/>
                <w:b/>
                <w:sz w:val="22"/>
                <w:szCs w:val="22"/>
              </w:rPr>
            </w:pPr>
          </w:p>
        </w:tc>
        <w:tc>
          <w:tcPr>
            <w:tcW w:w="1558" w:type="dxa"/>
            <w:gridSpan w:val="2"/>
            <w:vAlign w:val="center"/>
          </w:tcPr>
          <w:p w14:paraId="76CB8B85" w14:textId="77777777" w:rsidR="008C277D" w:rsidRPr="00D43B0C" w:rsidRDefault="008C277D" w:rsidP="00F44467">
            <w:pPr>
              <w:jc w:val="center"/>
              <w:rPr>
                <w:rFonts w:ascii="Calibri" w:hAnsi="Calibri" w:cs="Calibri"/>
                <w:b/>
                <w:sz w:val="22"/>
                <w:szCs w:val="22"/>
              </w:rPr>
            </w:pPr>
          </w:p>
        </w:tc>
        <w:tc>
          <w:tcPr>
            <w:tcW w:w="1424" w:type="dxa"/>
            <w:gridSpan w:val="3"/>
            <w:vAlign w:val="center"/>
          </w:tcPr>
          <w:p w14:paraId="79B463ED" w14:textId="77777777" w:rsidR="008C277D" w:rsidRPr="00D43B0C" w:rsidRDefault="008C277D" w:rsidP="00F44467">
            <w:pPr>
              <w:jc w:val="center"/>
              <w:rPr>
                <w:rFonts w:ascii="Calibri" w:hAnsi="Calibri" w:cs="Calibri"/>
                <w:b/>
                <w:sz w:val="22"/>
                <w:szCs w:val="22"/>
              </w:rPr>
            </w:pPr>
          </w:p>
        </w:tc>
      </w:tr>
      <w:tr w:rsidR="008C277D" w:rsidRPr="00D43B0C" w14:paraId="1083E9DC" w14:textId="77777777" w:rsidTr="00F44467">
        <w:tc>
          <w:tcPr>
            <w:tcW w:w="3307" w:type="dxa"/>
            <w:gridSpan w:val="5"/>
            <w:tcBorders>
              <w:top w:val="nil"/>
              <w:left w:val="nil"/>
              <w:bottom w:val="single" w:sz="4" w:space="0" w:color="auto"/>
              <w:right w:val="nil"/>
            </w:tcBorders>
            <w:vAlign w:val="center"/>
          </w:tcPr>
          <w:p w14:paraId="4562A93E"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75037701" w14:textId="77777777" w:rsidR="008C277D" w:rsidRPr="00D43B0C" w:rsidRDefault="008C277D" w:rsidP="00F44467">
            <w:pPr>
              <w:jc w:val="center"/>
              <w:rPr>
                <w:rFonts w:ascii="Calibri" w:hAnsi="Calibri" w:cs="Calibri"/>
                <w:sz w:val="22"/>
                <w:szCs w:val="22"/>
              </w:rPr>
            </w:pPr>
            <w:r w:rsidRPr="00D43B0C">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20F94625"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Študijska smer</w:t>
            </w:r>
          </w:p>
          <w:p w14:paraId="1604B8C2"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4E30B09C"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Letnik</w:t>
            </w:r>
          </w:p>
          <w:p w14:paraId="3CF42B1C"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7E26B439"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Semester</w:t>
            </w:r>
          </w:p>
          <w:p w14:paraId="2DDCF3DB"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Semester</w:t>
            </w:r>
          </w:p>
        </w:tc>
      </w:tr>
      <w:tr w:rsidR="008C277D" w:rsidRPr="00D43B0C" w14:paraId="775639D7"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FAF5379"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422056C"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836F07A"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EB4560E"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2. ali 3.</w:t>
            </w:r>
          </w:p>
        </w:tc>
      </w:tr>
      <w:tr w:rsidR="008C277D" w:rsidRPr="00D43B0C" w14:paraId="3D00B68F"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1F5D661" w14:textId="77777777" w:rsidR="008C277D" w:rsidRPr="00D43B0C" w:rsidRDefault="008C277D"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F2E2906"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8E8803A"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r w:rsidRPr="00D43B0C">
              <w:rPr>
                <w:rFonts w:ascii="Calibri" w:hAnsi="Calibri" w:cs="Calibri"/>
                <w:bCs/>
                <w:sz w:val="22"/>
                <w:szCs w:val="22"/>
              </w:rPr>
              <w:t xml:space="preserve"> or 2</w:t>
            </w:r>
            <w:r w:rsidRPr="00D43B0C">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A8C21FE"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nd</w:t>
            </w:r>
            <w:r w:rsidRPr="00D43B0C">
              <w:rPr>
                <w:rFonts w:ascii="Calibri" w:hAnsi="Calibri" w:cs="Calibri"/>
                <w:bCs/>
                <w:sz w:val="22"/>
                <w:szCs w:val="22"/>
              </w:rPr>
              <w:t xml:space="preserve"> or 3</w:t>
            </w:r>
            <w:r w:rsidRPr="00D43B0C">
              <w:rPr>
                <w:rFonts w:ascii="Calibri" w:hAnsi="Calibri" w:cs="Calibri"/>
                <w:bCs/>
                <w:sz w:val="22"/>
                <w:szCs w:val="22"/>
                <w:vertAlign w:val="superscript"/>
              </w:rPr>
              <w:t>rd</w:t>
            </w:r>
          </w:p>
        </w:tc>
      </w:tr>
      <w:tr w:rsidR="008C277D" w:rsidRPr="00D43B0C" w14:paraId="4391627E" w14:textId="77777777" w:rsidTr="00F44467">
        <w:trPr>
          <w:trHeight w:val="103"/>
        </w:trPr>
        <w:tc>
          <w:tcPr>
            <w:tcW w:w="9690" w:type="dxa"/>
            <w:gridSpan w:val="18"/>
          </w:tcPr>
          <w:p w14:paraId="5F686902" w14:textId="77777777" w:rsidR="008C277D" w:rsidRPr="00D43B0C" w:rsidRDefault="008C277D" w:rsidP="00F44467">
            <w:pPr>
              <w:rPr>
                <w:rFonts w:ascii="Calibri" w:hAnsi="Calibri" w:cs="Calibri"/>
                <w:b/>
                <w:bCs/>
                <w:sz w:val="22"/>
                <w:szCs w:val="22"/>
              </w:rPr>
            </w:pPr>
          </w:p>
        </w:tc>
      </w:tr>
      <w:tr w:rsidR="008C277D" w:rsidRPr="00D43B0C" w14:paraId="30C7DB7B" w14:textId="77777777" w:rsidTr="00F44467">
        <w:tc>
          <w:tcPr>
            <w:tcW w:w="5718" w:type="dxa"/>
            <w:gridSpan w:val="12"/>
            <w:tcBorders>
              <w:top w:val="nil"/>
              <w:left w:val="nil"/>
              <w:bottom w:val="nil"/>
              <w:right w:val="single" w:sz="4" w:space="0" w:color="auto"/>
            </w:tcBorders>
          </w:tcPr>
          <w:p w14:paraId="3B7C63C6"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E0C8144"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izbirni/Elective</w:t>
            </w:r>
          </w:p>
        </w:tc>
      </w:tr>
      <w:tr w:rsidR="008C277D" w:rsidRPr="00D43B0C" w14:paraId="3F8BE8AC" w14:textId="77777777" w:rsidTr="00F44467">
        <w:tc>
          <w:tcPr>
            <w:tcW w:w="5718" w:type="dxa"/>
            <w:gridSpan w:val="12"/>
          </w:tcPr>
          <w:p w14:paraId="7E3BC5FC" w14:textId="77777777" w:rsidR="008C277D" w:rsidRPr="00D43B0C" w:rsidRDefault="008C277D"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6275F9D" w14:textId="77777777" w:rsidR="008C277D" w:rsidRPr="00D43B0C" w:rsidRDefault="008C277D" w:rsidP="00F44467">
            <w:pPr>
              <w:rPr>
                <w:rFonts w:ascii="Calibri" w:hAnsi="Calibri" w:cs="Calibri"/>
                <w:sz w:val="22"/>
                <w:szCs w:val="22"/>
              </w:rPr>
            </w:pPr>
          </w:p>
        </w:tc>
      </w:tr>
      <w:tr w:rsidR="008C277D" w:rsidRPr="00D43B0C" w14:paraId="02A3BC08" w14:textId="77777777" w:rsidTr="00F44467">
        <w:tc>
          <w:tcPr>
            <w:tcW w:w="5718" w:type="dxa"/>
            <w:gridSpan w:val="12"/>
            <w:tcBorders>
              <w:top w:val="nil"/>
              <w:left w:val="nil"/>
              <w:bottom w:val="nil"/>
              <w:right w:val="single" w:sz="4" w:space="0" w:color="auto"/>
            </w:tcBorders>
          </w:tcPr>
          <w:p w14:paraId="7569D1C4"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7A150C0"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w:t>
            </w:r>
          </w:p>
        </w:tc>
      </w:tr>
      <w:tr w:rsidR="008C277D" w:rsidRPr="00D43B0C" w14:paraId="37506F28" w14:textId="77777777" w:rsidTr="00F44467">
        <w:tc>
          <w:tcPr>
            <w:tcW w:w="9690" w:type="dxa"/>
            <w:gridSpan w:val="18"/>
          </w:tcPr>
          <w:p w14:paraId="5E713022" w14:textId="77777777" w:rsidR="008C277D" w:rsidRPr="00D43B0C" w:rsidRDefault="008C277D" w:rsidP="00F44467">
            <w:pPr>
              <w:rPr>
                <w:rFonts w:ascii="Calibri" w:hAnsi="Calibri" w:cs="Calibri"/>
                <w:sz w:val="22"/>
                <w:szCs w:val="22"/>
              </w:rPr>
            </w:pPr>
          </w:p>
        </w:tc>
      </w:tr>
      <w:tr w:rsidR="008C277D" w:rsidRPr="00D43B0C" w14:paraId="6B7EC594" w14:textId="77777777" w:rsidTr="00F44467">
        <w:tc>
          <w:tcPr>
            <w:tcW w:w="1410" w:type="dxa"/>
            <w:tcBorders>
              <w:top w:val="nil"/>
              <w:left w:val="nil"/>
              <w:bottom w:val="single" w:sz="4" w:space="0" w:color="auto"/>
              <w:right w:val="nil"/>
            </w:tcBorders>
            <w:vAlign w:val="center"/>
          </w:tcPr>
          <w:p w14:paraId="23C5241B"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Predavanja</w:t>
            </w:r>
          </w:p>
          <w:p w14:paraId="5D06D9BA" w14:textId="77777777" w:rsidR="008C277D" w:rsidRPr="00D43B0C" w:rsidRDefault="008C277D" w:rsidP="00F44467">
            <w:pPr>
              <w:jc w:val="center"/>
              <w:rPr>
                <w:rFonts w:ascii="Calibri" w:hAnsi="Calibri" w:cs="Calibri"/>
                <w:sz w:val="22"/>
                <w:szCs w:val="22"/>
              </w:rPr>
            </w:pPr>
            <w:r w:rsidRPr="00D43B0C">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6ADB9E11"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Seminar</w:t>
            </w:r>
          </w:p>
          <w:p w14:paraId="064BE8CB"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292E558A"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Vaje</w:t>
            </w:r>
          </w:p>
          <w:p w14:paraId="719465E6"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65160F6E"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Klinične vaje</w:t>
            </w:r>
          </w:p>
          <w:p w14:paraId="1A5AD7F0" w14:textId="77777777" w:rsidR="008C277D" w:rsidRPr="00D43B0C" w:rsidRDefault="008C277D"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2A1AD806"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Druge oblike študija</w:t>
            </w:r>
          </w:p>
          <w:p w14:paraId="62DE1CBE" w14:textId="77777777" w:rsidR="008C277D" w:rsidRPr="00D43B0C" w:rsidRDefault="008C277D"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7E01988F"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Samost. delo</w:t>
            </w:r>
          </w:p>
          <w:p w14:paraId="1E46A99A"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Individ. work</w:t>
            </w:r>
          </w:p>
        </w:tc>
        <w:tc>
          <w:tcPr>
            <w:tcW w:w="132" w:type="dxa"/>
            <w:vAlign w:val="center"/>
          </w:tcPr>
          <w:p w14:paraId="17E531F8" w14:textId="77777777" w:rsidR="008C277D" w:rsidRPr="00D43B0C" w:rsidRDefault="008C277D"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4EBAB356"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ECTS</w:t>
            </w:r>
          </w:p>
        </w:tc>
      </w:tr>
      <w:tr w:rsidR="008C277D" w:rsidRPr="00D43B0C" w14:paraId="777A7E4E"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96EA8B6"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54B4854"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4227BE2"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9F75DE0"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1D92CDF"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9B4053"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135</w:t>
            </w:r>
          </w:p>
        </w:tc>
        <w:tc>
          <w:tcPr>
            <w:tcW w:w="132" w:type="dxa"/>
            <w:tcBorders>
              <w:top w:val="nil"/>
              <w:left w:val="single" w:sz="4" w:space="0" w:color="auto"/>
              <w:bottom w:val="nil"/>
              <w:right w:val="single" w:sz="4" w:space="0" w:color="auto"/>
            </w:tcBorders>
            <w:vAlign w:val="center"/>
          </w:tcPr>
          <w:p w14:paraId="25FF9DC6" w14:textId="77777777" w:rsidR="008C277D" w:rsidRPr="00D43B0C" w:rsidRDefault="008C277D"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A5484E0"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6</w:t>
            </w:r>
          </w:p>
        </w:tc>
      </w:tr>
      <w:tr w:rsidR="00C171BE" w:rsidRPr="00D43B0C" w14:paraId="6707454C" w14:textId="77777777" w:rsidTr="00F44467">
        <w:tc>
          <w:tcPr>
            <w:tcW w:w="3307" w:type="dxa"/>
            <w:gridSpan w:val="5"/>
          </w:tcPr>
          <w:p w14:paraId="314C7CFC" w14:textId="77777777" w:rsidR="00C171BE" w:rsidRPr="00D43B0C" w:rsidRDefault="00C171BE" w:rsidP="00C171BE">
            <w:pPr>
              <w:rPr>
                <w:rFonts w:ascii="Calibri" w:hAnsi="Calibri" w:cs="Calibri"/>
                <w:b/>
                <w:sz w:val="22"/>
                <w:szCs w:val="22"/>
              </w:rPr>
            </w:pPr>
          </w:p>
          <w:p w14:paraId="5E6392C2" w14:textId="77777777" w:rsidR="00C171BE" w:rsidRPr="00D43B0C" w:rsidRDefault="00C171BE" w:rsidP="00C171BE">
            <w:pPr>
              <w:rPr>
                <w:rFonts w:ascii="Calibri" w:hAnsi="Calibri" w:cs="Calibri"/>
                <w:b/>
                <w:sz w:val="22"/>
                <w:szCs w:val="22"/>
              </w:rPr>
            </w:pPr>
            <w:r w:rsidRPr="00D43B0C">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5FBFDA2" w14:textId="77777777" w:rsidR="00C171BE" w:rsidRDefault="00C171BE" w:rsidP="00C171BE">
            <w:pPr>
              <w:rPr>
                <w:rFonts w:asciiTheme="minorHAnsi" w:eastAsia="Calibri" w:hAnsiTheme="minorHAnsi" w:cstheme="minorHAnsi"/>
                <w:sz w:val="22"/>
                <w:szCs w:val="22"/>
              </w:rPr>
            </w:pPr>
          </w:p>
          <w:p w14:paraId="3EEEB7A0" w14:textId="35981A60" w:rsidR="00C171BE" w:rsidRPr="00D43B0C" w:rsidRDefault="00C171BE" w:rsidP="00C171BE">
            <w:pPr>
              <w:rPr>
                <w:rFonts w:ascii="Calibri" w:hAnsi="Calibri" w:cs="Calibri"/>
                <w:sz w:val="22"/>
                <w:szCs w:val="22"/>
              </w:rPr>
            </w:pPr>
            <w:r w:rsidRPr="006305CA">
              <w:rPr>
                <w:rFonts w:asciiTheme="minorHAnsi" w:eastAsia="Calibri" w:hAnsiTheme="minorHAnsi" w:cstheme="minorHAnsi"/>
                <w:sz w:val="22"/>
                <w:szCs w:val="22"/>
              </w:rPr>
              <w:t>izr. prof. dr. Janja Plazar / Associate Prof. Janja Plazar, PhD</w:t>
            </w:r>
          </w:p>
        </w:tc>
      </w:tr>
      <w:tr w:rsidR="00C171BE" w:rsidRPr="00D43B0C" w14:paraId="4BAB8BE9" w14:textId="77777777" w:rsidTr="00F44467">
        <w:tc>
          <w:tcPr>
            <w:tcW w:w="9690" w:type="dxa"/>
            <w:gridSpan w:val="18"/>
          </w:tcPr>
          <w:p w14:paraId="1CFA5C16" w14:textId="77777777" w:rsidR="00C171BE" w:rsidRPr="00D43B0C" w:rsidRDefault="00C171BE" w:rsidP="00C171BE">
            <w:pPr>
              <w:jc w:val="both"/>
              <w:rPr>
                <w:rFonts w:ascii="Calibri" w:hAnsi="Calibri" w:cs="Calibri"/>
                <w:sz w:val="22"/>
                <w:szCs w:val="22"/>
              </w:rPr>
            </w:pPr>
          </w:p>
        </w:tc>
      </w:tr>
      <w:tr w:rsidR="00C171BE" w:rsidRPr="00D43B0C" w14:paraId="4681BD96" w14:textId="77777777" w:rsidTr="00F44467">
        <w:tc>
          <w:tcPr>
            <w:tcW w:w="1641" w:type="dxa"/>
            <w:gridSpan w:val="2"/>
            <w:vMerge w:val="restart"/>
          </w:tcPr>
          <w:p w14:paraId="0F235445" w14:textId="77777777" w:rsidR="00C171BE" w:rsidRPr="00D43B0C" w:rsidRDefault="00C171BE" w:rsidP="00C171BE">
            <w:pPr>
              <w:rPr>
                <w:rFonts w:ascii="Calibri" w:hAnsi="Calibri" w:cs="Calibri"/>
                <w:b/>
                <w:sz w:val="22"/>
                <w:szCs w:val="22"/>
              </w:rPr>
            </w:pPr>
            <w:r w:rsidRPr="00D43B0C">
              <w:rPr>
                <w:rFonts w:ascii="Calibri" w:hAnsi="Calibri" w:cs="Calibri"/>
                <w:b/>
                <w:sz w:val="22"/>
                <w:szCs w:val="22"/>
              </w:rPr>
              <w:t xml:space="preserve">Jeziki / </w:t>
            </w:r>
          </w:p>
          <w:p w14:paraId="5964A0C0" w14:textId="77777777" w:rsidR="00C171BE" w:rsidRPr="00D43B0C" w:rsidRDefault="00C171BE" w:rsidP="00C171BE">
            <w:pPr>
              <w:rPr>
                <w:rFonts w:ascii="Calibri" w:hAnsi="Calibri" w:cs="Calibri"/>
                <w:sz w:val="22"/>
                <w:szCs w:val="22"/>
              </w:rPr>
            </w:pPr>
            <w:r w:rsidRPr="00D43B0C">
              <w:rPr>
                <w:rFonts w:ascii="Calibri" w:hAnsi="Calibri" w:cs="Calibri"/>
                <w:b/>
                <w:sz w:val="22"/>
                <w:szCs w:val="22"/>
              </w:rPr>
              <w:t>Languages:</w:t>
            </w:r>
          </w:p>
        </w:tc>
        <w:tc>
          <w:tcPr>
            <w:tcW w:w="2241" w:type="dxa"/>
            <w:gridSpan w:val="4"/>
          </w:tcPr>
          <w:p w14:paraId="0477BCBF" w14:textId="77777777" w:rsidR="00C171BE" w:rsidRPr="00D43B0C" w:rsidRDefault="00C171BE" w:rsidP="00C171BE">
            <w:pPr>
              <w:jc w:val="right"/>
              <w:rPr>
                <w:rFonts w:ascii="Calibri" w:hAnsi="Calibri" w:cs="Calibri"/>
                <w:b/>
                <w:sz w:val="22"/>
                <w:szCs w:val="22"/>
              </w:rPr>
            </w:pPr>
            <w:r w:rsidRPr="00D43B0C">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0909A72" w14:textId="77777777" w:rsidR="00C171BE" w:rsidRPr="00D43B0C" w:rsidRDefault="00C171BE" w:rsidP="00C171BE">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171BE" w:rsidRPr="00D43B0C" w14:paraId="67A8F122" w14:textId="77777777" w:rsidTr="00F44467">
        <w:trPr>
          <w:trHeight w:val="215"/>
        </w:trPr>
        <w:tc>
          <w:tcPr>
            <w:tcW w:w="1641" w:type="dxa"/>
            <w:gridSpan w:val="2"/>
            <w:vMerge/>
            <w:vAlign w:val="center"/>
          </w:tcPr>
          <w:p w14:paraId="7A5309D8" w14:textId="77777777" w:rsidR="00C171BE" w:rsidRPr="00D43B0C" w:rsidRDefault="00C171BE" w:rsidP="00C171BE">
            <w:pPr>
              <w:rPr>
                <w:rFonts w:ascii="Calibri" w:hAnsi="Calibri" w:cs="Calibri"/>
                <w:b/>
                <w:bCs/>
                <w:sz w:val="22"/>
                <w:szCs w:val="22"/>
              </w:rPr>
            </w:pPr>
          </w:p>
        </w:tc>
        <w:tc>
          <w:tcPr>
            <w:tcW w:w="2241" w:type="dxa"/>
            <w:gridSpan w:val="4"/>
          </w:tcPr>
          <w:p w14:paraId="5EAD8D6A" w14:textId="77777777" w:rsidR="00C171BE" w:rsidRPr="00D43B0C" w:rsidRDefault="00C171BE" w:rsidP="00C171BE">
            <w:pPr>
              <w:jc w:val="right"/>
              <w:rPr>
                <w:rFonts w:ascii="Calibri" w:hAnsi="Calibri" w:cs="Calibri"/>
                <w:b/>
                <w:sz w:val="22"/>
                <w:szCs w:val="22"/>
              </w:rPr>
            </w:pPr>
            <w:r w:rsidRPr="00D43B0C">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431715B7" w14:textId="77777777" w:rsidR="00C171BE" w:rsidRPr="00D43B0C" w:rsidRDefault="00C171BE" w:rsidP="00C171BE">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171BE" w:rsidRPr="00D43B0C" w14:paraId="013A3223" w14:textId="77777777" w:rsidTr="00F44467">
        <w:tc>
          <w:tcPr>
            <w:tcW w:w="4728" w:type="dxa"/>
            <w:gridSpan w:val="9"/>
            <w:tcBorders>
              <w:top w:val="nil"/>
              <w:left w:val="nil"/>
              <w:bottom w:val="single" w:sz="4" w:space="0" w:color="auto"/>
              <w:right w:val="nil"/>
            </w:tcBorders>
          </w:tcPr>
          <w:p w14:paraId="57379585" w14:textId="77777777" w:rsidR="00C171BE" w:rsidRPr="00D43B0C" w:rsidRDefault="00C171BE" w:rsidP="00C171BE">
            <w:pPr>
              <w:rPr>
                <w:rFonts w:ascii="Calibri" w:hAnsi="Calibri" w:cs="Calibri"/>
                <w:b/>
                <w:bCs/>
                <w:sz w:val="22"/>
                <w:szCs w:val="22"/>
              </w:rPr>
            </w:pPr>
          </w:p>
          <w:p w14:paraId="0A6FE5F0" w14:textId="77777777" w:rsidR="00C171BE" w:rsidRPr="00D43B0C" w:rsidRDefault="00C171BE" w:rsidP="00C171BE">
            <w:pPr>
              <w:rPr>
                <w:rFonts w:ascii="Calibri" w:hAnsi="Calibri" w:cs="Calibri"/>
                <w:b/>
                <w:bCs/>
                <w:sz w:val="22"/>
                <w:szCs w:val="22"/>
              </w:rPr>
            </w:pPr>
          </w:p>
          <w:p w14:paraId="01D4DAC5" w14:textId="77777777" w:rsidR="00C171BE" w:rsidRPr="00D43B0C" w:rsidRDefault="00C171BE" w:rsidP="00C171BE">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5DD95BFB" w14:textId="77777777" w:rsidR="00C171BE" w:rsidRPr="00D43B0C" w:rsidRDefault="00C171BE" w:rsidP="00C171BE">
            <w:pPr>
              <w:rPr>
                <w:rFonts w:ascii="Calibri" w:hAnsi="Calibri" w:cs="Calibri"/>
                <w:b/>
                <w:sz w:val="22"/>
                <w:szCs w:val="22"/>
              </w:rPr>
            </w:pPr>
          </w:p>
          <w:p w14:paraId="76AA90A9" w14:textId="77777777" w:rsidR="00C171BE" w:rsidRPr="00D43B0C" w:rsidRDefault="00C171BE" w:rsidP="00C171BE">
            <w:pPr>
              <w:rPr>
                <w:rFonts w:ascii="Calibri" w:hAnsi="Calibri" w:cs="Calibri"/>
                <w:b/>
                <w:sz w:val="22"/>
                <w:szCs w:val="22"/>
              </w:rPr>
            </w:pPr>
          </w:p>
        </w:tc>
        <w:tc>
          <w:tcPr>
            <w:tcW w:w="4820" w:type="dxa"/>
            <w:gridSpan w:val="8"/>
            <w:tcBorders>
              <w:top w:val="nil"/>
              <w:left w:val="nil"/>
              <w:bottom w:val="single" w:sz="4" w:space="0" w:color="auto"/>
              <w:right w:val="nil"/>
            </w:tcBorders>
          </w:tcPr>
          <w:p w14:paraId="087CAA7E" w14:textId="77777777" w:rsidR="00C171BE" w:rsidRPr="00D43B0C" w:rsidRDefault="00C171BE" w:rsidP="00C171BE">
            <w:pPr>
              <w:rPr>
                <w:rFonts w:ascii="Calibri" w:hAnsi="Calibri" w:cs="Calibri"/>
                <w:b/>
                <w:sz w:val="22"/>
                <w:szCs w:val="22"/>
              </w:rPr>
            </w:pPr>
          </w:p>
          <w:p w14:paraId="31A56A6F" w14:textId="77777777" w:rsidR="00C171BE" w:rsidRPr="00D43B0C" w:rsidRDefault="00C171BE" w:rsidP="00C171BE">
            <w:pPr>
              <w:rPr>
                <w:rFonts w:ascii="Calibri" w:hAnsi="Calibri" w:cs="Calibri"/>
                <w:b/>
                <w:sz w:val="22"/>
                <w:szCs w:val="22"/>
              </w:rPr>
            </w:pPr>
          </w:p>
          <w:p w14:paraId="31F0E2D1" w14:textId="77777777" w:rsidR="00C171BE" w:rsidRPr="00D43B0C" w:rsidRDefault="00C171BE" w:rsidP="00C171BE">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C171BE" w:rsidRPr="00D43B0C" w14:paraId="4695F126" w14:textId="77777777" w:rsidTr="00F44467">
        <w:trPr>
          <w:trHeight w:val="309"/>
        </w:trPr>
        <w:tc>
          <w:tcPr>
            <w:tcW w:w="4728" w:type="dxa"/>
            <w:gridSpan w:val="9"/>
            <w:tcBorders>
              <w:top w:val="single" w:sz="4" w:space="0" w:color="auto"/>
              <w:left w:val="single" w:sz="4" w:space="0" w:color="auto"/>
              <w:bottom w:val="single" w:sz="4" w:space="0" w:color="auto"/>
              <w:right w:val="single" w:sz="4" w:space="0" w:color="auto"/>
            </w:tcBorders>
          </w:tcPr>
          <w:p w14:paraId="30A223C2" w14:textId="77777777" w:rsidR="00C171BE" w:rsidRPr="00D43B0C" w:rsidRDefault="00C171BE" w:rsidP="00C171BE">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5742A869" w14:textId="77777777" w:rsidR="00C171BE" w:rsidRPr="00D43B0C" w:rsidRDefault="00C171BE" w:rsidP="00C171BE">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343AECE" w14:textId="77777777" w:rsidR="00C171BE" w:rsidRPr="00D43B0C" w:rsidRDefault="00C171BE" w:rsidP="00C171BE">
            <w:pPr>
              <w:rPr>
                <w:rFonts w:ascii="Calibri" w:hAnsi="Calibri" w:cs="Calibri"/>
                <w:sz w:val="22"/>
                <w:szCs w:val="22"/>
              </w:rPr>
            </w:pPr>
            <w:r w:rsidRPr="00D43B0C">
              <w:rPr>
                <w:rFonts w:ascii="Calibri" w:hAnsi="Calibri" w:cs="Calibri"/>
                <w:sz w:val="22"/>
                <w:szCs w:val="22"/>
              </w:rPr>
              <w:t>/</w:t>
            </w:r>
          </w:p>
        </w:tc>
      </w:tr>
      <w:tr w:rsidR="00C171BE" w:rsidRPr="00D43B0C" w14:paraId="3B2A2A7E" w14:textId="77777777" w:rsidTr="00F44467">
        <w:trPr>
          <w:trHeight w:val="137"/>
        </w:trPr>
        <w:tc>
          <w:tcPr>
            <w:tcW w:w="4718" w:type="dxa"/>
            <w:gridSpan w:val="8"/>
            <w:tcBorders>
              <w:top w:val="nil"/>
              <w:left w:val="nil"/>
              <w:bottom w:val="single" w:sz="4" w:space="0" w:color="auto"/>
              <w:right w:val="nil"/>
            </w:tcBorders>
          </w:tcPr>
          <w:p w14:paraId="01511042" w14:textId="77777777" w:rsidR="00C171BE" w:rsidRPr="00D43B0C" w:rsidRDefault="00C171BE" w:rsidP="00C171BE">
            <w:pPr>
              <w:rPr>
                <w:rFonts w:ascii="Calibri" w:hAnsi="Calibri" w:cs="Calibri"/>
                <w:b/>
                <w:sz w:val="22"/>
                <w:szCs w:val="22"/>
              </w:rPr>
            </w:pPr>
          </w:p>
          <w:p w14:paraId="1DE9521A" w14:textId="77777777" w:rsidR="00C171BE" w:rsidRPr="00D43B0C" w:rsidRDefault="00C171BE" w:rsidP="00C171BE">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1AFF63AD" w14:textId="77777777" w:rsidR="00C171BE" w:rsidRPr="00D43B0C" w:rsidRDefault="00C171BE" w:rsidP="00C171BE">
            <w:pPr>
              <w:rPr>
                <w:rFonts w:ascii="Calibri" w:hAnsi="Calibri" w:cs="Calibri"/>
                <w:b/>
                <w:sz w:val="22"/>
                <w:szCs w:val="22"/>
              </w:rPr>
            </w:pPr>
          </w:p>
        </w:tc>
        <w:tc>
          <w:tcPr>
            <w:tcW w:w="4820" w:type="dxa"/>
            <w:gridSpan w:val="8"/>
            <w:tcBorders>
              <w:top w:val="nil"/>
              <w:left w:val="nil"/>
              <w:bottom w:val="single" w:sz="4" w:space="0" w:color="auto"/>
              <w:right w:val="nil"/>
            </w:tcBorders>
          </w:tcPr>
          <w:p w14:paraId="529F939D" w14:textId="77777777" w:rsidR="00C171BE" w:rsidRPr="00D43B0C" w:rsidRDefault="00C171BE" w:rsidP="00C171BE">
            <w:pPr>
              <w:rPr>
                <w:rFonts w:ascii="Calibri" w:hAnsi="Calibri" w:cs="Calibri"/>
                <w:b/>
                <w:sz w:val="22"/>
                <w:szCs w:val="22"/>
              </w:rPr>
            </w:pPr>
          </w:p>
          <w:p w14:paraId="4EEED33A" w14:textId="77777777" w:rsidR="00C171BE" w:rsidRPr="00D43B0C" w:rsidRDefault="00C171BE" w:rsidP="00C171BE">
            <w:pPr>
              <w:rPr>
                <w:rFonts w:ascii="Calibri" w:hAnsi="Calibri" w:cs="Calibri"/>
                <w:b/>
                <w:sz w:val="22"/>
                <w:szCs w:val="22"/>
              </w:rPr>
            </w:pPr>
            <w:r w:rsidRPr="00D43B0C">
              <w:rPr>
                <w:rFonts w:ascii="Calibri" w:hAnsi="Calibri" w:cs="Calibri"/>
                <w:b/>
                <w:sz w:val="22"/>
                <w:szCs w:val="22"/>
              </w:rPr>
              <w:t>Content (Syllabus outline):</w:t>
            </w:r>
          </w:p>
        </w:tc>
      </w:tr>
      <w:tr w:rsidR="00C171BE" w:rsidRPr="00D43B0C" w14:paraId="27AC2196" w14:textId="77777777" w:rsidTr="00F44467">
        <w:trPr>
          <w:trHeight w:val="412"/>
        </w:trPr>
        <w:tc>
          <w:tcPr>
            <w:tcW w:w="4718" w:type="dxa"/>
            <w:gridSpan w:val="8"/>
            <w:tcBorders>
              <w:top w:val="single" w:sz="4" w:space="0" w:color="auto"/>
              <w:left w:val="single" w:sz="4" w:space="0" w:color="auto"/>
              <w:bottom w:val="single" w:sz="4" w:space="0" w:color="auto"/>
              <w:right w:val="single" w:sz="4" w:space="0" w:color="auto"/>
            </w:tcBorders>
          </w:tcPr>
          <w:p w14:paraId="5BACF61E"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t>Osnove genetike: zgradba in funkcija molekule DNK in organizacija le-te v kromosome.</w:t>
            </w:r>
          </w:p>
          <w:p w14:paraId="156ACEA4"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t>Principi dedovanja z vidika delitve celice in aktivnost kromosomov med celično delitvijo.</w:t>
            </w:r>
          </w:p>
          <w:p w14:paraId="3D863914"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t>Pomen redukcijske delitve celice (mejoze) ter posledično pomen genetske pestrosti znotraj populacije z vidika evolucije.</w:t>
            </w:r>
          </w:p>
          <w:p w14:paraId="61488363"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t>Pojav različnih tipov mutacij in poškodb kromosomov med redukcijsko delitvijo celice (mejozo) in posledice le-teh na razvoj človeškega zarodka.</w:t>
            </w:r>
          </w:p>
          <w:p w14:paraId="35E565FA"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t>Principi dominantnega in recesivnega dedovanja pri človeku ter praktični primeri takih vrst dedovanj.</w:t>
            </w:r>
          </w:p>
          <w:p w14:paraId="3C85E8B5"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lastRenderedPageBreak/>
              <w:t>Spoznavanje genetskih testov za zgodnje ter poznejše odkrivanje genetskih napak pri zarodkih, novorojenčkih ter otrocih.</w:t>
            </w:r>
          </w:p>
          <w:p w14:paraId="783D4D21" w14:textId="77777777" w:rsidR="00C171BE" w:rsidRPr="00D43B0C" w:rsidRDefault="00C171BE" w:rsidP="00C171BE">
            <w:pPr>
              <w:pStyle w:val="ListParagraph"/>
              <w:numPr>
                <w:ilvl w:val="0"/>
                <w:numId w:val="10"/>
              </w:numPr>
              <w:spacing w:line="240" w:lineRule="auto"/>
              <w:rPr>
                <w:rFonts w:cs="Calibri"/>
              </w:rPr>
            </w:pPr>
            <w:r w:rsidRPr="00D43B0C">
              <w:rPr>
                <w:rFonts w:cs="Calibri"/>
              </w:rPr>
              <w:t>Spoznavanje vzrokov genetskih bolezni pri ljudeh s posebnimi potrebami, ki so lahko posledica dedovanja ali posledicasprememb v številu kromosomov med delitvijo spolnih celic, posledica različnih fizikalnih ali kemijskih sprememb v embrionalnem razvoju, naključnih ali induciranih mutacij v spolnih celicah ter raznih naključnih napak v fazi mejoze.</w:t>
            </w:r>
          </w:p>
          <w:p w14:paraId="62C4E1F9" w14:textId="77777777" w:rsidR="00C171BE" w:rsidRPr="00D43B0C" w:rsidRDefault="00C171BE" w:rsidP="00C171BE">
            <w:pPr>
              <w:pStyle w:val="ListParagraph"/>
              <w:numPr>
                <w:ilvl w:val="0"/>
                <w:numId w:val="10"/>
              </w:numPr>
              <w:spacing w:line="240" w:lineRule="auto"/>
              <w:rPr>
                <w:rFonts w:cs="Calibri"/>
              </w:rPr>
            </w:pPr>
            <w:r w:rsidRPr="00D43B0C">
              <w:rPr>
                <w:rFonts w:cs="Calibri"/>
              </w:rPr>
              <w:t>Podrobnejši pregled nekaterih najpogostejših genetskih sindromov in bolezni, genetskih vzrokov teh bolezni ter izražanje bolezni pri posameznikih.</w:t>
            </w:r>
          </w:p>
        </w:tc>
        <w:tc>
          <w:tcPr>
            <w:tcW w:w="152" w:type="dxa"/>
            <w:gridSpan w:val="2"/>
            <w:tcBorders>
              <w:top w:val="nil"/>
              <w:left w:val="single" w:sz="4" w:space="0" w:color="auto"/>
              <w:bottom w:val="nil"/>
              <w:right w:val="single" w:sz="4" w:space="0" w:color="auto"/>
            </w:tcBorders>
          </w:tcPr>
          <w:p w14:paraId="361DF861" w14:textId="77777777" w:rsidR="00C171BE" w:rsidRPr="00D43B0C" w:rsidRDefault="00C171BE" w:rsidP="00C171BE">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6CE82CC"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sidRPr="00D43B0C">
              <w:rPr>
                <w:rFonts w:cs="Calibri"/>
                <w:lang w:val="en-GB"/>
              </w:rPr>
              <w:t>Basics of genetics: structure and function of the DNA molecule and organization into chromosomes.</w:t>
            </w:r>
          </w:p>
          <w:p w14:paraId="2B7C929E"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sidRPr="00D43B0C">
              <w:rPr>
                <w:rFonts w:cs="Calibri"/>
                <w:lang w:val="en-GB"/>
              </w:rPr>
              <w:t>Principles of inheritance from the perspective of cell division and the activity of chromosomes during cell division.</w:t>
            </w:r>
          </w:p>
          <w:p w14:paraId="65118E50" w14:textId="40B0E0E6"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sidRPr="00D43B0C">
              <w:rPr>
                <w:rFonts w:cs="Calibri"/>
                <w:lang w:val="en-GB"/>
              </w:rPr>
              <w:t>The importance of meiosis and consequently the importance of genetic diversity within the population in terms of evolution.</w:t>
            </w:r>
          </w:p>
          <w:p w14:paraId="6D8D87E0" w14:textId="02783705"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sidRPr="00D43B0C">
              <w:rPr>
                <w:rFonts w:cs="Calibri"/>
                <w:lang w:val="en-GB"/>
              </w:rPr>
              <w:t>Emergence of different types of mutations and chromosome damage during meiosis and the consequences thereof on the development of the human embryo.</w:t>
            </w:r>
          </w:p>
          <w:p w14:paraId="69A27D08"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sidRPr="00D43B0C">
              <w:rPr>
                <w:rFonts w:cs="Calibri"/>
                <w:lang w:val="en-GB"/>
              </w:rPr>
              <w:t>Principles of dominant and recessive inheritance patterns in human and practical examples of such types of inheritance.</w:t>
            </w:r>
          </w:p>
          <w:p w14:paraId="19A38209" w14:textId="165C6EBA"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Pr>
                <w:rFonts w:cs="Calibri"/>
                <w:lang w:val="en-GB"/>
              </w:rPr>
              <w:lastRenderedPageBreak/>
              <w:t>Discovering</w:t>
            </w:r>
            <w:r w:rsidRPr="00D43B0C">
              <w:rPr>
                <w:rFonts w:cs="Calibri"/>
                <w:lang w:val="en-GB"/>
              </w:rPr>
              <w:t xml:space="preserve"> </w:t>
            </w:r>
            <w:r w:rsidRPr="00D43B0C">
              <w:rPr>
                <w:rFonts w:cs="Calibri"/>
                <w:lang w:val="en-GB"/>
              </w:rPr>
              <w:t xml:space="preserve">genetic tests for the early and subsequent detection of genetic defects in </w:t>
            </w:r>
            <w:proofErr w:type="spellStart"/>
            <w:r w:rsidRPr="00D43B0C">
              <w:rPr>
                <w:rFonts w:cs="Calibri"/>
                <w:lang w:val="en-GB"/>
              </w:rPr>
              <w:t>fetuses</w:t>
            </w:r>
            <w:proofErr w:type="spellEnd"/>
            <w:r w:rsidRPr="00D43B0C">
              <w:rPr>
                <w:rFonts w:cs="Calibri"/>
                <w:lang w:val="en-GB"/>
              </w:rPr>
              <w:t>, infants and children.</w:t>
            </w:r>
          </w:p>
          <w:p w14:paraId="30C05CDA" w14:textId="731087D8" w:rsidR="00C171BE" w:rsidRPr="00D43B0C" w:rsidRDefault="00C171BE" w:rsidP="00C171BE">
            <w:pPr>
              <w:pStyle w:val="ListParagraph"/>
              <w:numPr>
                <w:ilvl w:val="0"/>
                <w:numId w:val="10"/>
              </w:numPr>
              <w:spacing w:line="240" w:lineRule="auto"/>
              <w:rPr>
                <w:rFonts w:cs="Calibri"/>
              </w:rPr>
            </w:pPr>
            <w:r>
              <w:rPr>
                <w:rFonts w:cs="Calibri"/>
                <w:lang w:val="en-GB"/>
              </w:rPr>
              <w:t>Discovering</w:t>
            </w:r>
            <w:r w:rsidRPr="00D43B0C">
              <w:rPr>
                <w:rFonts w:cs="Calibri"/>
                <w:lang w:val="en-GB"/>
              </w:rPr>
              <w:t xml:space="preserve"> </w:t>
            </w:r>
            <w:r w:rsidRPr="00D43B0C">
              <w:rPr>
                <w:rFonts w:cs="Calibri"/>
                <w:lang w:val="en-GB"/>
              </w:rPr>
              <w:t>the causes of genetic diseases in humans with special needs, which may be the result of hereditary factors or changes in the number of chromosomes during sex cell division, various physical and chemical changes in embryonic development, random or induced mutations of sex cells and various random errors in the process of meiosis.</w:t>
            </w:r>
          </w:p>
          <w:p w14:paraId="5EB6D8E8" w14:textId="77777777" w:rsidR="00C171BE" w:rsidRPr="00D43B0C" w:rsidRDefault="00C171BE" w:rsidP="00C171BE">
            <w:pPr>
              <w:pStyle w:val="ListParagraph"/>
              <w:numPr>
                <w:ilvl w:val="0"/>
                <w:numId w:val="10"/>
              </w:numPr>
              <w:spacing w:line="240" w:lineRule="auto"/>
              <w:rPr>
                <w:rFonts w:cs="Calibri"/>
              </w:rPr>
            </w:pPr>
            <w:r w:rsidRPr="00D43B0C">
              <w:rPr>
                <w:rFonts w:cs="Calibri"/>
                <w:lang w:val="en-GB"/>
              </w:rPr>
              <w:t>Detailed overview of some of the most common genetic syndromes and diseases, genetic causes of these diseases and expression of the diseases in individuals.</w:t>
            </w:r>
          </w:p>
        </w:tc>
      </w:tr>
    </w:tbl>
    <w:p w14:paraId="11914126" w14:textId="77777777" w:rsidR="008C277D" w:rsidRPr="00D43B0C" w:rsidRDefault="008C277D" w:rsidP="008C277D">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C277D" w:rsidRPr="00D43B0C" w14:paraId="35FAD13B" w14:textId="77777777" w:rsidTr="00F44467">
        <w:tc>
          <w:tcPr>
            <w:tcW w:w="9690" w:type="dxa"/>
            <w:gridSpan w:val="6"/>
          </w:tcPr>
          <w:p w14:paraId="0C7D177D" w14:textId="77777777" w:rsidR="008C277D" w:rsidRPr="00D43B0C" w:rsidRDefault="008C277D" w:rsidP="00F44467">
            <w:pPr>
              <w:jc w:val="both"/>
              <w:rPr>
                <w:rFonts w:ascii="Calibri" w:hAnsi="Calibri" w:cs="Calibri"/>
                <w:b/>
                <w:sz w:val="22"/>
                <w:szCs w:val="22"/>
              </w:rPr>
            </w:pPr>
            <w:r w:rsidRPr="00D43B0C">
              <w:rPr>
                <w:rFonts w:ascii="Calibri" w:hAnsi="Calibri" w:cs="Calibri"/>
                <w:b/>
                <w:sz w:val="22"/>
                <w:szCs w:val="22"/>
              </w:rPr>
              <w:t>Temeljna literatura in viri / Readings:</w:t>
            </w:r>
          </w:p>
        </w:tc>
      </w:tr>
      <w:tr w:rsidR="008C277D" w:rsidRPr="00D43B0C" w14:paraId="69149243" w14:textId="77777777" w:rsidTr="00F44467">
        <w:trPr>
          <w:trHeight w:val="1331"/>
        </w:trPr>
        <w:tc>
          <w:tcPr>
            <w:tcW w:w="9690" w:type="dxa"/>
            <w:gridSpan w:val="6"/>
            <w:tcBorders>
              <w:top w:val="single" w:sz="4" w:space="0" w:color="auto"/>
              <w:left w:val="single" w:sz="4" w:space="0" w:color="auto"/>
              <w:bottom w:val="single" w:sz="4" w:space="0" w:color="auto"/>
              <w:right w:val="single" w:sz="4" w:space="0" w:color="auto"/>
            </w:tcBorders>
          </w:tcPr>
          <w:p w14:paraId="72398E76"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Temeljna literatura / References:</w:t>
            </w:r>
          </w:p>
          <w:p w14:paraId="251B3064" w14:textId="7A8B6531"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Reece, J. B., Urry, L. A., Cain, M. L., Wasserman, S. A., Minorsky, P. V</w:t>
            </w:r>
            <w:r w:rsidR="00C171BE" w:rsidRPr="00D43B0C">
              <w:rPr>
                <w:rFonts w:cs="Calibri"/>
                <w:lang w:eastAsia="sl-SI"/>
              </w:rPr>
              <w:t>.</w:t>
            </w:r>
            <w:r w:rsidR="00C171BE">
              <w:rPr>
                <w:rFonts w:cs="Calibri"/>
                <w:lang w:eastAsia="sl-SI"/>
              </w:rPr>
              <w:t xml:space="preserve"> in</w:t>
            </w:r>
            <w:r w:rsidR="00C171BE" w:rsidRPr="00D43B0C">
              <w:rPr>
                <w:rFonts w:cs="Calibri"/>
                <w:lang w:eastAsia="sl-SI"/>
              </w:rPr>
              <w:t xml:space="preserve"> </w:t>
            </w:r>
            <w:r w:rsidRPr="00D43B0C">
              <w:rPr>
                <w:rFonts w:cs="Calibri"/>
                <w:lang w:eastAsia="sl-SI"/>
              </w:rPr>
              <w:t>Jackson, R. B. (2010)</w:t>
            </w:r>
            <w:r w:rsidR="00C171BE">
              <w:rPr>
                <w:rFonts w:cs="Calibri"/>
                <w:lang w:eastAsia="sl-SI"/>
              </w:rPr>
              <w:t>.</w:t>
            </w:r>
            <w:r w:rsidRPr="00D43B0C">
              <w:rPr>
                <w:rFonts w:cs="Calibri"/>
                <w:lang w:eastAsia="sl-SI"/>
              </w:rPr>
              <w:t xml:space="preserve"> </w:t>
            </w:r>
            <w:r w:rsidRPr="00F37C1F">
              <w:rPr>
                <w:rFonts w:cs="Calibri"/>
                <w:i/>
                <w:lang w:eastAsia="sl-SI"/>
              </w:rPr>
              <w:t>Campbell Biology (9th Edition)</w:t>
            </w:r>
            <w:r w:rsidRPr="00D43B0C">
              <w:rPr>
                <w:rFonts w:cs="Calibri"/>
                <w:lang w:eastAsia="sl-SI"/>
              </w:rPr>
              <w:t xml:space="preserve">. United Kingdom: </w:t>
            </w:r>
            <w:r w:rsidRPr="00D43B0C">
              <w:rPr>
                <w:rFonts w:cs="Calibri"/>
              </w:rPr>
              <w:t>Benjamin Cummings</w:t>
            </w:r>
            <w:r w:rsidRPr="00D43B0C">
              <w:rPr>
                <w:rFonts w:cs="Calibri"/>
                <w:lang w:eastAsia="sl-SI"/>
              </w:rPr>
              <w:t>.</w:t>
            </w:r>
          </w:p>
          <w:p w14:paraId="1F1C38FB" w14:textId="71F76385"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Cassidy, S. B.</w:t>
            </w:r>
            <w:r w:rsidR="00C171BE">
              <w:rPr>
                <w:rFonts w:cs="Calibri"/>
                <w:lang w:eastAsia="sl-SI"/>
              </w:rPr>
              <w:t xml:space="preserve"> in</w:t>
            </w:r>
            <w:r w:rsidRPr="00D43B0C">
              <w:rPr>
                <w:rFonts w:cs="Calibri"/>
                <w:lang w:eastAsia="sl-SI"/>
              </w:rPr>
              <w:t xml:space="preserve"> Allanson, J. E. (2010)</w:t>
            </w:r>
            <w:r w:rsidR="00C171BE">
              <w:rPr>
                <w:rFonts w:cs="Calibri"/>
                <w:lang w:eastAsia="sl-SI"/>
              </w:rPr>
              <w:t>.</w:t>
            </w:r>
            <w:r w:rsidRPr="00D43B0C">
              <w:rPr>
                <w:rFonts w:cs="Calibri"/>
                <w:lang w:eastAsia="sl-SI"/>
              </w:rPr>
              <w:t xml:space="preserve"> </w:t>
            </w:r>
            <w:r w:rsidRPr="00F37C1F">
              <w:rPr>
                <w:rFonts w:cs="Calibri"/>
                <w:i/>
                <w:lang w:eastAsia="sl-SI"/>
              </w:rPr>
              <w:t>Management od Genetic disorders (Third edition)</w:t>
            </w:r>
            <w:r w:rsidRPr="00D43B0C">
              <w:rPr>
                <w:rFonts w:cs="Calibri"/>
                <w:lang w:eastAsia="sl-SI"/>
              </w:rPr>
              <w:t>. New Jersey: John Wiley &amp; Sons, Inc.</w:t>
            </w:r>
          </w:p>
          <w:p w14:paraId="18C2C80F" w14:textId="3AB1D6C2" w:rsidR="008C277D" w:rsidRDefault="008C277D" w:rsidP="00C171BE">
            <w:pPr>
              <w:pStyle w:val="ListParagraph"/>
              <w:numPr>
                <w:ilvl w:val="0"/>
                <w:numId w:val="2"/>
              </w:numPr>
              <w:spacing w:line="240" w:lineRule="auto"/>
              <w:rPr>
                <w:rFonts w:cs="Calibri"/>
                <w:lang w:eastAsia="sl-SI"/>
              </w:rPr>
            </w:pPr>
            <w:r w:rsidRPr="00D43B0C">
              <w:rPr>
                <w:rFonts w:cs="Calibri"/>
                <w:lang w:eastAsia="sl-SI"/>
              </w:rPr>
              <w:t>Komel, R. (2006)</w:t>
            </w:r>
            <w:r w:rsidR="00C171BE">
              <w:rPr>
                <w:rFonts w:cs="Calibri"/>
                <w:lang w:eastAsia="sl-SI"/>
              </w:rPr>
              <w:t>.</w:t>
            </w:r>
            <w:r w:rsidRPr="00D43B0C">
              <w:rPr>
                <w:rFonts w:cs="Calibri"/>
                <w:lang w:eastAsia="sl-SI"/>
              </w:rPr>
              <w:t xml:space="preserve"> </w:t>
            </w:r>
            <w:r w:rsidRPr="00D43B0C">
              <w:rPr>
                <w:rFonts w:cs="Calibri"/>
                <w:i/>
                <w:lang w:eastAsia="sl-SI"/>
              </w:rPr>
              <w:t>Genetika: od dvojne vijačnice do kloniranja, učbenik za gimnazije in srednje tehniške šole</w:t>
            </w:r>
            <w:r w:rsidRPr="00D43B0C">
              <w:rPr>
                <w:rFonts w:cs="Calibri"/>
                <w:lang w:eastAsia="sl-SI"/>
              </w:rPr>
              <w:t>. Ljubljana: Rokus.</w:t>
            </w:r>
          </w:p>
          <w:p w14:paraId="0F7EA4ED" w14:textId="77777777" w:rsidR="00C171BE" w:rsidRDefault="00C171BE" w:rsidP="00C171BE">
            <w:pPr>
              <w:pStyle w:val="Barvniseznampoudarek11"/>
              <w:numPr>
                <w:ilvl w:val="0"/>
                <w:numId w:val="2"/>
              </w:numPr>
              <w:rPr>
                <w:rFonts w:eastAsia="Times New Roman" w:cs="Calibri"/>
                <w:sz w:val="22"/>
                <w:szCs w:val="22"/>
              </w:rPr>
            </w:pPr>
            <w:r w:rsidRPr="00805395">
              <w:rPr>
                <w:rFonts w:eastAsia="Times New Roman" w:cs="Calibri"/>
                <w:sz w:val="22"/>
                <w:szCs w:val="22"/>
              </w:rPr>
              <w:t>Campbell, Neil A.</w:t>
            </w:r>
            <w:r>
              <w:rPr>
                <w:rFonts w:eastAsia="Times New Roman" w:cs="Calibri"/>
                <w:sz w:val="22"/>
                <w:szCs w:val="22"/>
              </w:rPr>
              <w:t xml:space="preserve"> (2014). </w:t>
            </w:r>
            <w:r w:rsidRPr="00805395">
              <w:rPr>
                <w:rFonts w:eastAsia="Times New Roman" w:cs="Calibri"/>
                <w:i/>
                <w:sz w:val="22"/>
                <w:szCs w:val="22"/>
              </w:rPr>
              <w:t xml:space="preserve">Biologija </w:t>
            </w:r>
            <w:r>
              <w:rPr>
                <w:rFonts w:eastAsia="Times New Roman" w:cs="Calibri"/>
                <w:i/>
                <w:sz w:val="22"/>
                <w:szCs w:val="22"/>
              </w:rPr>
              <w:t>1 : zgradba in delovanje celice</w:t>
            </w:r>
            <w:r w:rsidRPr="00805395">
              <w:rPr>
                <w:rFonts w:eastAsia="Times New Roman" w:cs="Calibri"/>
                <w:i/>
                <w:sz w:val="22"/>
                <w:szCs w:val="22"/>
              </w:rPr>
              <w:t>: učbenik za 1. letnik gimnazij in srednjih strokovnih šol</w:t>
            </w:r>
            <w:r>
              <w:rPr>
                <w:rFonts w:eastAsia="Times New Roman" w:cs="Calibri"/>
                <w:sz w:val="22"/>
                <w:szCs w:val="22"/>
              </w:rPr>
              <w:t>. Celovec</w:t>
            </w:r>
            <w:r w:rsidRPr="00805395">
              <w:rPr>
                <w:rFonts w:eastAsia="Times New Roman" w:cs="Calibri"/>
                <w:sz w:val="22"/>
                <w:szCs w:val="22"/>
              </w:rPr>
              <w:t>: Mohorjeva</w:t>
            </w:r>
            <w:r>
              <w:rPr>
                <w:rFonts w:eastAsia="Times New Roman" w:cs="Calibri"/>
                <w:sz w:val="22"/>
                <w:szCs w:val="22"/>
              </w:rPr>
              <w:t>.</w:t>
            </w:r>
          </w:p>
          <w:p w14:paraId="1D860EC1" w14:textId="77777777" w:rsidR="008C277D" w:rsidRPr="00D43B0C" w:rsidRDefault="008C277D" w:rsidP="00F44467">
            <w:pPr>
              <w:ind w:left="720"/>
              <w:rPr>
                <w:rFonts w:ascii="Calibri" w:hAnsi="Calibri" w:cs="Calibri"/>
                <w:sz w:val="22"/>
                <w:szCs w:val="22"/>
              </w:rPr>
            </w:pPr>
          </w:p>
          <w:p w14:paraId="3AF0D3DC"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Dopolnilna literatura in viri:</w:t>
            </w:r>
          </w:p>
          <w:p w14:paraId="43FC7F48" w14:textId="77777777"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 xml:space="preserve">Martin et. al (2014). </w:t>
            </w:r>
            <w:r w:rsidRPr="00D43B0C">
              <w:rPr>
                <w:rFonts w:cs="Calibri"/>
                <w:i/>
                <w:lang w:eastAsia="sl-SI"/>
              </w:rPr>
              <w:t>Teaching Science for All Children. An inquiry approach</w:t>
            </w:r>
            <w:r w:rsidRPr="00D43B0C">
              <w:rPr>
                <w:rFonts w:cs="Calibri"/>
                <w:lang w:eastAsia="sl-SI"/>
              </w:rPr>
              <w:t xml:space="preserve"> (Fifth edition). Pearson Education Limited. (izbrana poglavja)</w:t>
            </w:r>
          </w:p>
          <w:p w14:paraId="48ABB743" w14:textId="77777777"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 xml:space="preserve">Carey, N. (2012). </w:t>
            </w:r>
            <w:r w:rsidRPr="00D43B0C">
              <w:rPr>
                <w:rFonts w:cs="Calibri"/>
                <w:i/>
                <w:lang w:eastAsia="sl-SI"/>
              </w:rPr>
              <w:t>The Epigenetics Revolution</w:t>
            </w:r>
            <w:r w:rsidRPr="00D43B0C">
              <w:rPr>
                <w:rFonts w:cs="Calibri"/>
                <w:lang w:eastAsia="sl-SI"/>
              </w:rPr>
              <w:t>. London: Icon Books Ltd.</w:t>
            </w:r>
          </w:p>
          <w:p w14:paraId="341C310D" w14:textId="77777777"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 xml:space="preserve">Barret, J. E., Coyle, J. T., Williams, M. (2012). </w:t>
            </w:r>
            <w:r w:rsidRPr="00D43B0C">
              <w:rPr>
                <w:rFonts w:cs="Calibri"/>
                <w:i/>
                <w:lang w:eastAsia="sl-SI"/>
              </w:rPr>
              <w:t>Translational Neuroscience: Applications in Psychiatry, Neurology, and Neurodevelopmental Disorders</w:t>
            </w:r>
            <w:r w:rsidRPr="00D43B0C">
              <w:rPr>
                <w:rFonts w:cs="Calibri"/>
                <w:lang w:eastAsia="sl-SI"/>
              </w:rPr>
              <w:t>. Cambridge University Press.</w:t>
            </w:r>
          </w:p>
          <w:p w14:paraId="1E7E33C0" w14:textId="77777777" w:rsidR="00C171BE" w:rsidRPr="00D43B0C" w:rsidRDefault="00C171BE" w:rsidP="00C171BE">
            <w:pPr>
              <w:pStyle w:val="ListParagraph"/>
              <w:numPr>
                <w:ilvl w:val="0"/>
                <w:numId w:val="2"/>
              </w:numPr>
              <w:spacing w:line="240" w:lineRule="auto"/>
              <w:rPr>
                <w:rFonts w:cs="Calibri"/>
                <w:lang w:eastAsia="sl-SI"/>
              </w:rPr>
            </w:pPr>
            <w:r w:rsidRPr="00D43B0C">
              <w:rPr>
                <w:rFonts w:cs="Calibri"/>
                <w:lang w:eastAsia="sl-SI"/>
              </w:rPr>
              <w:t>Pregledni znanstveni članki o genetskih boleznih, genetskih motnjah ter bioloških osnovah genetskih bolezni ter ljudeh s posebnimi potrebami.</w:t>
            </w:r>
          </w:p>
          <w:p w14:paraId="38928C13" w14:textId="77777777"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Osnovnošolski in srednješolski učbeniki za biologijo.</w:t>
            </w:r>
          </w:p>
        </w:tc>
      </w:tr>
      <w:tr w:rsidR="008C277D" w:rsidRPr="00D43B0C" w14:paraId="3A9B0A1A" w14:textId="77777777" w:rsidTr="00F44467">
        <w:trPr>
          <w:trHeight w:val="73"/>
        </w:trPr>
        <w:tc>
          <w:tcPr>
            <w:tcW w:w="4717" w:type="dxa"/>
            <w:gridSpan w:val="2"/>
            <w:tcBorders>
              <w:top w:val="nil"/>
              <w:left w:val="nil"/>
              <w:bottom w:val="single" w:sz="4" w:space="0" w:color="auto"/>
              <w:right w:val="nil"/>
            </w:tcBorders>
          </w:tcPr>
          <w:p w14:paraId="553BFA9E" w14:textId="77777777" w:rsidR="008C277D" w:rsidRPr="00D43B0C" w:rsidRDefault="008C277D" w:rsidP="00F44467">
            <w:pPr>
              <w:rPr>
                <w:rFonts w:ascii="Calibri" w:hAnsi="Calibri" w:cs="Calibri"/>
                <w:b/>
                <w:bCs/>
                <w:sz w:val="22"/>
                <w:szCs w:val="22"/>
              </w:rPr>
            </w:pPr>
          </w:p>
          <w:p w14:paraId="790A56E9"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1CB52ED8" w14:textId="77777777" w:rsidR="008C277D" w:rsidRPr="00D43B0C" w:rsidRDefault="008C277D"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6DD2D43B" w14:textId="77777777" w:rsidR="008C277D" w:rsidRPr="00D43B0C" w:rsidRDefault="008C277D" w:rsidP="00F44467">
            <w:pPr>
              <w:rPr>
                <w:rFonts w:ascii="Calibri" w:hAnsi="Calibri" w:cs="Calibri"/>
                <w:b/>
                <w:sz w:val="22"/>
                <w:szCs w:val="22"/>
              </w:rPr>
            </w:pPr>
          </w:p>
          <w:p w14:paraId="4C24CB60"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008C277D" w:rsidRPr="00D43B0C" w14:paraId="128E485E" w14:textId="77777777" w:rsidTr="00F44467">
        <w:trPr>
          <w:trHeight w:val="983"/>
        </w:trPr>
        <w:tc>
          <w:tcPr>
            <w:tcW w:w="4717" w:type="dxa"/>
            <w:gridSpan w:val="2"/>
            <w:tcBorders>
              <w:top w:val="single" w:sz="4" w:space="0" w:color="auto"/>
              <w:left w:val="single" w:sz="4" w:space="0" w:color="auto"/>
              <w:bottom w:val="single" w:sz="4" w:space="0" w:color="auto"/>
              <w:right w:val="single" w:sz="4" w:space="0" w:color="auto"/>
            </w:tcBorders>
          </w:tcPr>
          <w:p w14:paraId="68DF5452"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Cilji:</w:t>
            </w:r>
          </w:p>
          <w:p w14:paraId="5AB2B590"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Študent/-ka:</w:t>
            </w:r>
          </w:p>
          <w:p w14:paraId="14EC451C" w14:textId="77777777" w:rsidR="008C277D" w:rsidRPr="00D43B0C" w:rsidRDefault="008C277D" w:rsidP="008C277D">
            <w:pPr>
              <w:pStyle w:val="ListParagraph"/>
              <w:numPr>
                <w:ilvl w:val="0"/>
                <w:numId w:val="3"/>
              </w:numPr>
              <w:spacing w:line="240" w:lineRule="auto"/>
              <w:rPr>
                <w:rFonts w:cs="Calibri"/>
              </w:rPr>
            </w:pPr>
            <w:r w:rsidRPr="00D43B0C">
              <w:rPr>
                <w:rFonts w:cs="Calibri"/>
              </w:rPr>
              <w:t>spozna osnove genetike, principe in pomen delitve celice pri razmnoževanju osebkov, ter principe dominantnega in recesivnega dedovanja;</w:t>
            </w:r>
          </w:p>
          <w:p w14:paraId="4723F6F2" w14:textId="77777777" w:rsidR="008C277D" w:rsidRPr="00D43B0C" w:rsidRDefault="008C277D" w:rsidP="008C277D">
            <w:pPr>
              <w:pStyle w:val="ListParagraph"/>
              <w:numPr>
                <w:ilvl w:val="0"/>
                <w:numId w:val="3"/>
              </w:numPr>
              <w:tabs>
                <w:tab w:val="left" w:pos="284"/>
              </w:tabs>
              <w:autoSpaceDE w:val="0"/>
              <w:autoSpaceDN w:val="0"/>
              <w:adjustRightInd w:val="0"/>
              <w:spacing w:line="240" w:lineRule="auto"/>
              <w:rPr>
                <w:rFonts w:cs="Calibri"/>
              </w:rPr>
            </w:pPr>
            <w:r w:rsidRPr="00D43B0C">
              <w:rPr>
                <w:rFonts w:cs="Calibri"/>
              </w:rPr>
              <w:t>spozna različne tipe mutacij ter poškodb kromosomov med delitvijo celic pri spolnem razmnoževanju in posledice le-teh na razvoj človeškega zarodka,</w:t>
            </w:r>
          </w:p>
          <w:p w14:paraId="49C58F75" w14:textId="77777777" w:rsidR="008C277D" w:rsidRPr="00D43B0C" w:rsidRDefault="008C277D" w:rsidP="008C277D">
            <w:pPr>
              <w:pStyle w:val="ListParagraph"/>
              <w:numPr>
                <w:ilvl w:val="0"/>
                <w:numId w:val="3"/>
              </w:numPr>
              <w:tabs>
                <w:tab w:val="left" w:pos="284"/>
              </w:tabs>
              <w:autoSpaceDE w:val="0"/>
              <w:autoSpaceDN w:val="0"/>
              <w:adjustRightInd w:val="0"/>
              <w:spacing w:line="240" w:lineRule="auto"/>
              <w:rPr>
                <w:rFonts w:cs="Calibri"/>
              </w:rPr>
            </w:pPr>
            <w:r w:rsidRPr="00D43B0C">
              <w:rPr>
                <w:rFonts w:cs="Calibri"/>
              </w:rPr>
              <w:t>spozna genetske teste za odkrivanje genetskih napak;</w:t>
            </w:r>
          </w:p>
          <w:p w14:paraId="3B1D6AC6" w14:textId="77777777" w:rsidR="008C277D" w:rsidRPr="00D43B0C" w:rsidRDefault="008C277D" w:rsidP="008C277D">
            <w:pPr>
              <w:pStyle w:val="ListParagraph"/>
              <w:numPr>
                <w:ilvl w:val="0"/>
                <w:numId w:val="3"/>
              </w:numPr>
              <w:spacing w:line="240" w:lineRule="auto"/>
              <w:rPr>
                <w:rFonts w:cs="Calibri"/>
              </w:rPr>
            </w:pPr>
            <w:r w:rsidRPr="00D43B0C">
              <w:rPr>
                <w:rFonts w:cs="Calibri"/>
              </w:rPr>
              <w:lastRenderedPageBreak/>
              <w:t>spozna, da so genetske bolezni lahko posledica dedovanja ali posledica sprememb v številu kromosomov med delitvijo spolnih celic, posledica različnih fizikalnih ali kemijskih sprememb v embrionalnem razvoju, naključnih ali induciranih mutacij v spolnih celicah ter raznih naključnih napak v fazi mejoze;</w:t>
            </w:r>
          </w:p>
          <w:p w14:paraId="7295FDA7" w14:textId="77777777" w:rsidR="008C277D" w:rsidRPr="00D43B0C" w:rsidRDefault="008C277D" w:rsidP="008C277D">
            <w:pPr>
              <w:pStyle w:val="ListParagraph"/>
              <w:numPr>
                <w:ilvl w:val="0"/>
                <w:numId w:val="3"/>
              </w:numPr>
              <w:spacing w:line="240" w:lineRule="auto"/>
              <w:rPr>
                <w:rFonts w:cs="Calibri"/>
              </w:rPr>
            </w:pPr>
            <w:r w:rsidRPr="00D43B0C">
              <w:rPr>
                <w:rFonts w:cs="Calibri"/>
              </w:rPr>
              <w:t>spozna nekatere najpogostejše genetske sindrome in bolezni ter vzroke zanje.</w:t>
            </w:r>
          </w:p>
          <w:p w14:paraId="7F30D3B2" w14:textId="77777777" w:rsidR="008C277D" w:rsidRPr="00D43B0C" w:rsidRDefault="008C277D" w:rsidP="00F44467">
            <w:pPr>
              <w:rPr>
                <w:rFonts w:ascii="Calibri" w:hAnsi="Calibri" w:cs="Calibri"/>
                <w:sz w:val="22"/>
                <w:szCs w:val="22"/>
                <w:u w:val="single"/>
              </w:rPr>
            </w:pPr>
          </w:p>
          <w:p w14:paraId="0F364063"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Splošne kompetence:</w:t>
            </w:r>
          </w:p>
          <w:p w14:paraId="2F50DF05"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Študent/-ka:</w:t>
            </w:r>
          </w:p>
          <w:p w14:paraId="4C88A07A" w14:textId="77777777" w:rsidR="008C277D" w:rsidRPr="00D43B0C" w:rsidRDefault="008C277D" w:rsidP="008C277D">
            <w:pPr>
              <w:pStyle w:val="ListParagraph"/>
              <w:numPr>
                <w:ilvl w:val="0"/>
                <w:numId w:val="4"/>
              </w:numPr>
              <w:spacing w:line="240" w:lineRule="auto"/>
              <w:rPr>
                <w:rFonts w:cs="Calibri"/>
              </w:rPr>
            </w:pPr>
            <w:r w:rsidRPr="00D43B0C">
              <w:rPr>
                <w:rFonts w:cs="Calibri"/>
              </w:rPr>
              <w:t>se zna jasno in natančno izražati ter suvereno uporabljati strokovni jezik;</w:t>
            </w:r>
          </w:p>
          <w:p w14:paraId="3081441C" w14:textId="77777777" w:rsidR="008C277D" w:rsidRPr="00D43B0C" w:rsidRDefault="008C277D" w:rsidP="008C277D">
            <w:pPr>
              <w:pStyle w:val="ListParagraph"/>
              <w:numPr>
                <w:ilvl w:val="0"/>
                <w:numId w:val="4"/>
              </w:numPr>
              <w:spacing w:line="240" w:lineRule="auto"/>
              <w:rPr>
                <w:rFonts w:cs="Calibri"/>
              </w:rPr>
            </w:pPr>
            <w:r w:rsidRPr="00D43B0C">
              <w:rPr>
                <w:rFonts w:cs="Calibri"/>
              </w:rPr>
              <w:t>razume temeljne pedagoške koncepte, zakonitosti njihovega razvoja in delovanja;</w:t>
            </w:r>
          </w:p>
          <w:p w14:paraId="6A1EAD34" w14:textId="77777777" w:rsidR="008C277D" w:rsidRPr="00D43B0C" w:rsidRDefault="008C277D" w:rsidP="008C277D">
            <w:pPr>
              <w:pStyle w:val="ListParagraph"/>
              <w:numPr>
                <w:ilvl w:val="0"/>
                <w:numId w:val="4"/>
              </w:numPr>
              <w:spacing w:line="240" w:lineRule="auto"/>
              <w:rPr>
                <w:rFonts w:cs="Calibri"/>
              </w:rPr>
            </w:pPr>
            <w:r w:rsidRPr="00D43B0C">
              <w:rPr>
                <w:rFonts w:cs="Calibri"/>
              </w:rPr>
              <w:t>prepoznava, se zaveda in upošteva skupne značilnosti in medsebojne razlike pri otrocih.</w:t>
            </w:r>
          </w:p>
          <w:p w14:paraId="35E78539" w14:textId="77777777" w:rsidR="008C277D" w:rsidRPr="00D43B0C" w:rsidRDefault="008C277D" w:rsidP="00F44467">
            <w:pPr>
              <w:rPr>
                <w:rFonts w:ascii="Calibri" w:hAnsi="Calibri" w:cs="Calibri"/>
                <w:sz w:val="22"/>
                <w:szCs w:val="22"/>
              </w:rPr>
            </w:pPr>
          </w:p>
          <w:p w14:paraId="0DEEB3AD"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Predmetno specifične kompetence:</w:t>
            </w:r>
          </w:p>
          <w:p w14:paraId="196FB0C4"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Študent/-ka:</w:t>
            </w:r>
          </w:p>
          <w:p w14:paraId="6CDD1C87" w14:textId="1E1C39F5" w:rsidR="008C277D" w:rsidRPr="00D43B0C" w:rsidRDefault="008C277D" w:rsidP="008C277D">
            <w:pPr>
              <w:pStyle w:val="ListParagraph"/>
              <w:numPr>
                <w:ilvl w:val="0"/>
                <w:numId w:val="5"/>
              </w:numPr>
              <w:spacing w:line="240" w:lineRule="auto"/>
              <w:rPr>
                <w:rFonts w:cs="Calibri"/>
              </w:rPr>
            </w:pPr>
            <w:r w:rsidRPr="00D43B0C">
              <w:rPr>
                <w:rFonts w:cs="Calibri"/>
              </w:rPr>
              <w:t xml:space="preserve">zna povezati </w:t>
            </w:r>
            <w:r w:rsidR="00C171BE">
              <w:rPr>
                <w:rFonts w:cs="Calibri"/>
              </w:rPr>
              <w:t xml:space="preserve">genetsko </w:t>
            </w:r>
            <w:r w:rsidRPr="00D43B0C">
              <w:rPr>
                <w:rFonts w:cs="Calibri"/>
              </w:rPr>
              <w:t>motnjo ljudi s posebnimi potrebami z genetskimi vzroki za nastanek genetske motnje;</w:t>
            </w:r>
          </w:p>
          <w:p w14:paraId="799C5243" w14:textId="77777777" w:rsidR="008C277D" w:rsidRPr="00D43B0C" w:rsidRDefault="008C277D" w:rsidP="008C277D">
            <w:pPr>
              <w:pStyle w:val="ListParagraph"/>
              <w:numPr>
                <w:ilvl w:val="0"/>
                <w:numId w:val="5"/>
              </w:numPr>
              <w:spacing w:line="240" w:lineRule="auto"/>
              <w:rPr>
                <w:rFonts w:cs="Calibri"/>
              </w:rPr>
            </w:pPr>
            <w:r w:rsidRPr="00D43B0C">
              <w:rPr>
                <w:rFonts w:cs="Calibri"/>
              </w:rPr>
              <w:t>razume biološke vzroke za nastanek določene motnje pri ljudeh s posebnimi potrebami na globalni ravni.</w:t>
            </w:r>
          </w:p>
        </w:tc>
        <w:tc>
          <w:tcPr>
            <w:tcW w:w="152" w:type="dxa"/>
            <w:gridSpan w:val="2"/>
            <w:tcBorders>
              <w:top w:val="nil"/>
              <w:left w:val="single" w:sz="4" w:space="0" w:color="auto"/>
              <w:bottom w:val="nil"/>
              <w:right w:val="single" w:sz="4" w:space="0" w:color="auto"/>
            </w:tcBorders>
          </w:tcPr>
          <w:p w14:paraId="7D0CD1D7" w14:textId="77777777" w:rsidR="008C277D" w:rsidRPr="00D43B0C" w:rsidRDefault="008C277D" w:rsidP="00F44467">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FDB2EE5" w14:textId="77777777" w:rsidR="008C277D" w:rsidRPr="00D43B0C" w:rsidRDefault="008C277D" w:rsidP="00F44467">
            <w:pPr>
              <w:rPr>
                <w:rFonts w:ascii="Calibri" w:hAnsi="Calibri" w:cs="Calibri"/>
                <w:sz w:val="22"/>
                <w:szCs w:val="22"/>
                <w:u w:val="single"/>
                <w:lang w:val="en-GB"/>
              </w:rPr>
            </w:pPr>
            <w:r w:rsidRPr="00D43B0C">
              <w:rPr>
                <w:rFonts w:ascii="Calibri" w:hAnsi="Calibri" w:cs="Calibri"/>
                <w:sz w:val="22"/>
                <w:szCs w:val="22"/>
                <w:u w:val="single"/>
                <w:lang w:val="en-GB"/>
              </w:rPr>
              <w:t>Objectives:</w:t>
            </w:r>
          </w:p>
          <w:p w14:paraId="46A308E4" w14:textId="77777777" w:rsidR="008C277D" w:rsidRPr="00D43B0C" w:rsidRDefault="008C277D" w:rsidP="00F44467">
            <w:pPr>
              <w:rPr>
                <w:rFonts w:ascii="Calibri" w:hAnsi="Calibri" w:cs="Calibri"/>
                <w:sz w:val="22"/>
                <w:szCs w:val="22"/>
                <w:lang w:val="en-GB"/>
              </w:rPr>
            </w:pPr>
            <w:r w:rsidRPr="00D43B0C">
              <w:rPr>
                <w:rFonts w:ascii="Calibri" w:hAnsi="Calibri" w:cs="Calibri"/>
                <w:sz w:val="22"/>
                <w:szCs w:val="22"/>
                <w:lang w:val="en-GB"/>
              </w:rPr>
              <w:t>The student:</w:t>
            </w:r>
          </w:p>
          <w:p w14:paraId="7798FCD9" w14:textId="77777777" w:rsidR="008C277D" w:rsidRPr="00D43B0C" w:rsidRDefault="008C277D" w:rsidP="008C277D">
            <w:pPr>
              <w:pStyle w:val="ListParagraph"/>
              <w:numPr>
                <w:ilvl w:val="0"/>
                <w:numId w:val="3"/>
              </w:numPr>
              <w:spacing w:line="240" w:lineRule="auto"/>
              <w:rPr>
                <w:rFonts w:cs="Calibri"/>
                <w:lang w:val="en-GB"/>
              </w:rPr>
            </w:pPr>
            <w:r w:rsidRPr="00D43B0C">
              <w:rPr>
                <w:rFonts w:cs="Calibri"/>
                <w:lang w:val="en-GB"/>
              </w:rPr>
              <w:t>learns about the basics of genetics, the principles and the importance of cell division in the reproduction of specimens, and the principles of dominant and recessive inheritance patterns,</w:t>
            </w:r>
          </w:p>
          <w:p w14:paraId="432911DC" w14:textId="77777777" w:rsidR="008C277D" w:rsidRPr="00D43B0C" w:rsidRDefault="008C277D" w:rsidP="008C277D">
            <w:pPr>
              <w:pStyle w:val="ListParagraph"/>
              <w:numPr>
                <w:ilvl w:val="0"/>
                <w:numId w:val="3"/>
              </w:numPr>
              <w:tabs>
                <w:tab w:val="left" w:pos="284"/>
              </w:tabs>
              <w:autoSpaceDE w:val="0"/>
              <w:autoSpaceDN w:val="0"/>
              <w:adjustRightInd w:val="0"/>
              <w:spacing w:line="240" w:lineRule="auto"/>
              <w:rPr>
                <w:rFonts w:cs="Calibri"/>
                <w:lang w:val="en-GB"/>
              </w:rPr>
            </w:pPr>
            <w:r w:rsidRPr="00D43B0C">
              <w:rPr>
                <w:rFonts w:cs="Calibri"/>
                <w:lang w:val="en-GB"/>
              </w:rPr>
              <w:t>learns about different types of mutations and chromosome damage during cell division in sexual reproduction and the consequences thereof on the development of the human embryo,</w:t>
            </w:r>
          </w:p>
          <w:p w14:paraId="199EF6AC" w14:textId="059C29B3" w:rsidR="008C277D" w:rsidRPr="00D43B0C" w:rsidRDefault="008C277D" w:rsidP="008C277D">
            <w:pPr>
              <w:pStyle w:val="ListParagraph"/>
              <w:numPr>
                <w:ilvl w:val="0"/>
                <w:numId w:val="3"/>
              </w:numPr>
              <w:tabs>
                <w:tab w:val="left" w:pos="284"/>
              </w:tabs>
              <w:autoSpaceDE w:val="0"/>
              <w:autoSpaceDN w:val="0"/>
              <w:adjustRightInd w:val="0"/>
              <w:spacing w:line="240" w:lineRule="auto"/>
              <w:rPr>
                <w:rFonts w:cs="Calibri"/>
                <w:lang w:val="en-GB"/>
              </w:rPr>
            </w:pPr>
            <w:r w:rsidRPr="00D43B0C">
              <w:rPr>
                <w:rFonts w:cs="Calibri"/>
                <w:lang w:val="en-GB"/>
              </w:rPr>
              <w:lastRenderedPageBreak/>
              <w:t xml:space="preserve">gets acquainted with genetic tests to detect genetic </w:t>
            </w:r>
            <w:r w:rsidR="00C171BE">
              <w:rPr>
                <w:rFonts w:cs="Calibri"/>
                <w:lang w:val="en-GB"/>
              </w:rPr>
              <w:t>mutations</w:t>
            </w:r>
            <w:r w:rsidRPr="00D43B0C">
              <w:rPr>
                <w:rFonts w:cs="Calibri"/>
                <w:lang w:val="en-GB"/>
              </w:rPr>
              <w:t>,</w:t>
            </w:r>
          </w:p>
          <w:p w14:paraId="0269DE7C" w14:textId="77777777" w:rsidR="008C277D" w:rsidRPr="00D43B0C" w:rsidRDefault="008C277D" w:rsidP="008C277D">
            <w:pPr>
              <w:pStyle w:val="ListParagraph"/>
              <w:numPr>
                <w:ilvl w:val="0"/>
                <w:numId w:val="3"/>
              </w:numPr>
              <w:spacing w:line="240" w:lineRule="auto"/>
              <w:rPr>
                <w:rFonts w:cs="Calibri"/>
                <w:lang w:val="en-GB"/>
              </w:rPr>
            </w:pPr>
            <w:r w:rsidRPr="00D43B0C">
              <w:rPr>
                <w:rFonts w:cs="Calibri"/>
                <w:lang w:val="en-GB"/>
              </w:rPr>
              <w:t>learns that genetic diseases can be the result of hereditary factors or changes in the number of chromosomes during sex cell division, various physical and chemical changes in embryonic development, random or induced mutations of sex cells and various random errors in the process of meiosis,</w:t>
            </w:r>
          </w:p>
          <w:p w14:paraId="3288DECA" w14:textId="243CF0D0" w:rsidR="008C277D" w:rsidRPr="00D43B0C" w:rsidRDefault="008C277D" w:rsidP="008C277D">
            <w:pPr>
              <w:pStyle w:val="ListParagraph"/>
              <w:numPr>
                <w:ilvl w:val="0"/>
                <w:numId w:val="3"/>
              </w:numPr>
              <w:spacing w:line="240" w:lineRule="auto"/>
              <w:rPr>
                <w:rFonts w:cs="Calibri"/>
                <w:lang w:val="en-GB"/>
              </w:rPr>
            </w:pPr>
            <w:proofErr w:type="gramStart"/>
            <w:r w:rsidRPr="00D43B0C">
              <w:rPr>
                <w:rFonts w:cs="Calibri"/>
                <w:lang w:val="en-GB"/>
              </w:rPr>
              <w:t>learn</w:t>
            </w:r>
            <w:r w:rsidR="00C171BE">
              <w:rPr>
                <w:rFonts w:cs="Calibri"/>
                <w:lang w:val="en-GB"/>
              </w:rPr>
              <w:t>s</w:t>
            </w:r>
            <w:proofErr w:type="gramEnd"/>
            <w:r w:rsidRPr="00D43B0C">
              <w:rPr>
                <w:rFonts w:cs="Calibri"/>
                <w:lang w:val="en-GB"/>
              </w:rPr>
              <w:t xml:space="preserve"> about some of the most common genetic syndromes and diseases and their causes.</w:t>
            </w:r>
          </w:p>
          <w:p w14:paraId="47D7B783" w14:textId="77777777" w:rsidR="008C277D" w:rsidRPr="00D43B0C" w:rsidRDefault="008C277D" w:rsidP="00F44467">
            <w:pPr>
              <w:rPr>
                <w:rFonts w:ascii="Calibri" w:hAnsi="Calibri" w:cs="Calibri"/>
                <w:sz w:val="22"/>
                <w:szCs w:val="22"/>
                <w:u w:val="single"/>
                <w:lang w:val="en-GB"/>
              </w:rPr>
            </w:pPr>
          </w:p>
          <w:p w14:paraId="39A7FC0D" w14:textId="77777777" w:rsidR="008C277D" w:rsidRPr="00D43B0C" w:rsidRDefault="008C277D" w:rsidP="00F44467">
            <w:pPr>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14:paraId="7C7D41EE" w14:textId="77777777" w:rsidR="008C277D" w:rsidRPr="00D43B0C" w:rsidRDefault="008C277D" w:rsidP="00F44467">
            <w:pPr>
              <w:rPr>
                <w:rFonts w:ascii="Calibri" w:hAnsi="Calibri" w:cs="Calibri"/>
                <w:sz w:val="22"/>
                <w:szCs w:val="22"/>
                <w:lang w:val="en-GB"/>
              </w:rPr>
            </w:pPr>
            <w:r w:rsidRPr="00D43B0C">
              <w:rPr>
                <w:rFonts w:ascii="Calibri" w:hAnsi="Calibri" w:cs="Calibri"/>
                <w:sz w:val="22"/>
                <w:szCs w:val="22"/>
                <w:lang w:val="en-GB"/>
              </w:rPr>
              <w:t>The student:</w:t>
            </w:r>
          </w:p>
          <w:p w14:paraId="6C57450A" w14:textId="77777777" w:rsidR="008C277D" w:rsidRPr="00D43B0C" w:rsidRDefault="008C277D" w:rsidP="008C277D">
            <w:pPr>
              <w:pStyle w:val="ListParagraph"/>
              <w:numPr>
                <w:ilvl w:val="0"/>
                <w:numId w:val="4"/>
              </w:numPr>
              <w:spacing w:line="240" w:lineRule="auto"/>
              <w:rPr>
                <w:rFonts w:cs="Calibri"/>
                <w:lang w:val="en-GB"/>
              </w:rPr>
            </w:pPr>
            <w:r w:rsidRPr="00D43B0C">
              <w:rPr>
                <w:rFonts w:cs="Calibri"/>
                <w:lang w:val="en-GB"/>
              </w:rPr>
              <w:t>can clearly and accurately express himself/herself and uses professional language;</w:t>
            </w:r>
          </w:p>
          <w:p w14:paraId="6B007AF4" w14:textId="77777777" w:rsidR="008C277D" w:rsidRPr="00D43B0C" w:rsidRDefault="008C277D" w:rsidP="008C277D">
            <w:pPr>
              <w:pStyle w:val="ListParagraph"/>
              <w:numPr>
                <w:ilvl w:val="0"/>
                <w:numId w:val="4"/>
              </w:numPr>
              <w:spacing w:line="240" w:lineRule="auto"/>
              <w:rPr>
                <w:rFonts w:cs="Calibri"/>
                <w:lang w:val="en-GB"/>
              </w:rPr>
            </w:pPr>
            <w:r w:rsidRPr="00D43B0C">
              <w:rPr>
                <w:rFonts w:cs="Calibri"/>
                <w:lang w:val="en-GB"/>
              </w:rPr>
              <w:t>understands basic teaching concepts, the legality of their development and mechanisms of action;</w:t>
            </w:r>
          </w:p>
          <w:p w14:paraId="0C79D941" w14:textId="52F85AB8" w:rsidR="008C277D" w:rsidRPr="00D43B0C" w:rsidRDefault="00C171BE" w:rsidP="008C277D">
            <w:pPr>
              <w:pStyle w:val="ListParagraph"/>
              <w:numPr>
                <w:ilvl w:val="0"/>
                <w:numId w:val="4"/>
              </w:numPr>
              <w:spacing w:line="240" w:lineRule="auto"/>
              <w:rPr>
                <w:rFonts w:cs="Calibri"/>
                <w:lang w:val="en-GB"/>
              </w:rPr>
            </w:pPr>
            <w:r w:rsidRPr="00D43B0C">
              <w:rPr>
                <w:rFonts w:cs="Calibri"/>
                <w:lang w:val="en-GB"/>
              </w:rPr>
              <w:t>Identifies</w:t>
            </w:r>
            <w:r w:rsidR="008C277D" w:rsidRPr="00D43B0C">
              <w:rPr>
                <w:rFonts w:cs="Calibri"/>
                <w:lang w:val="en-GB"/>
              </w:rPr>
              <w:t>, is aware of and considers the common characteristics and interpersonal differences of children.</w:t>
            </w:r>
          </w:p>
          <w:p w14:paraId="39905AC5" w14:textId="77777777" w:rsidR="008C277D" w:rsidRPr="00D43B0C" w:rsidRDefault="008C277D" w:rsidP="00F44467">
            <w:pPr>
              <w:rPr>
                <w:rFonts w:ascii="Calibri" w:hAnsi="Calibri" w:cs="Calibri"/>
                <w:sz w:val="22"/>
                <w:szCs w:val="22"/>
                <w:lang w:val="en-GB"/>
              </w:rPr>
            </w:pPr>
          </w:p>
          <w:p w14:paraId="71F70E55" w14:textId="77777777" w:rsidR="008C277D" w:rsidRPr="00D43B0C" w:rsidRDefault="008C277D" w:rsidP="00F44467">
            <w:pPr>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2DEDB9C2" w14:textId="77777777" w:rsidR="008C277D" w:rsidRPr="00D43B0C" w:rsidRDefault="008C277D" w:rsidP="00F44467">
            <w:pPr>
              <w:rPr>
                <w:rFonts w:ascii="Calibri" w:hAnsi="Calibri" w:cs="Calibri"/>
                <w:sz w:val="22"/>
                <w:szCs w:val="22"/>
                <w:lang w:val="en-GB"/>
              </w:rPr>
            </w:pPr>
            <w:r w:rsidRPr="00D43B0C">
              <w:rPr>
                <w:rFonts w:ascii="Calibri" w:hAnsi="Calibri" w:cs="Calibri"/>
                <w:sz w:val="22"/>
                <w:szCs w:val="22"/>
                <w:lang w:val="en-GB"/>
              </w:rPr>
              <w:t>The student:</w:t>
            </w:r>
          </w:p>
          <w:p w14:paraId="13FC0A17" w14:textId="4C48875C" w:rsidR="008C277D" w:rsidRPr="00D43B0C" w:rsidRDefault="008C277D" w:rsidP="008C277D">
            <w:pPr>
              <w:pStyle w:val="ListParagraph"/>
              <w:numPr>
                <w:ilvl w:val="0"/>
                <w:numId w:val="5"/>
              </w:numPr>
              <w:spacing w:line="240" w:lineRule="auto"/>
              <w:rPr>
                <w:rFonts w:cs="Calibri"/>
              </w:rPr>
            </w:pPr>
            <w:r w:rsidRPr="00D43B0C">
              <w:rPr>
                <w:rFonts w:cs="Calibri"/>
                <w:lang w:val="en-GB"/>
              </w:rPr>
              <w:t xml:space="preserve">can link the </w:t>
            </w:r>
            <w:r w:rsidR="00C171BE">
              <w:rPr>
                <w:rFonts w:cs="Calibri"/>
                <w:lang w:val="en-GB"/>
              </w:rPr>
              <w:t xml:space="preserve">genetic </w:t>
            </w:r>
            <w:r w:rsidRPr="00D43B0C">
              <w:rPr>
                <w:rFonts w:cs="Calibri"/>
                <w:lang w:val="en-GB"/>
              </w:rPr>
              <w:t xml:space="preserve">disorder </w:t>
            </w:r>
            <w:r w:rsidR="00C171BE">
              <w:rPr>
                <w:rFonts w:cs="Calibri"/>
                <w:lang w:val="en-GB"/>
              </w:rPr>
              <w:t>of the individuals with</w:t>
            </w:r>
            <w:r w:rsidRPr="00D43B0C">
              <w:rPr>
                <w:rFonts w:cs="Calibri"/>
                <w:lang w:val="en-GB"/>
              </w:rPr>
              <w:t xml:space="preserve"> special needs with genetic reasons for the occurrence of the genetic </w:t>
            </w:r>
            <w:r w:rsidR="00C171BE">
              <w:rPr>
                <w:rFonts w:cs="Calibri"/>
                <w:lang w:val="en-GB"/>
              </w:rPr>
              <w:t>disorder</w:t>
            </w:r>
            <w:r w:rsidRPr="00D43B0C">
              <w:rPr>
                <w:rFonts w:cs="Calibri"/>
                <w:lang w:val="en-GB"/>
              </w:rPr>
              <w:t>;</w:t>
            </w:r>
          </w:p>
          <w:p w14:paraId="471BDA30" w14:textId="157DAC64" w:rsidR="008C277D" w:rsidRPr="00D43B0C" w:rsidRDefault="00C171BE" w:rsidP="008C277D">
            <w:pPr>
              <w:pStyle w:val="ListParagraph"/>
              <w:numPr>
                <w:ilvl w:val="0"/>
                <w:numId w:val="5"/>
              </w:numPr>
              <w:spacing w:line="240" w:lineRule="auto"/>
              <w:rPr>
                <w:rFonts w:cs="Calibri"/>
              </w:rPr>
            </w:pPr>
            <w:r w:rsidRPr="00D43B0C">
              <w:rPr>
                <w:rFonts w:cs="Calibri"/>
                <w:lang w:val="en-GB"/>
              </w:rPr>
              <w:t>Understands</w:t>
            </w:r>
            <w:r w:rsidR="008C277D" w:rsidRPr="00D43B0C">
              <w:rPr>
                <w:rFonts w:cs="Calibri"/>
                <w:lang w:val="en-GB"/>
              </w:rPr>
              <w:t xml:space="preserve"> the biological causes for the formation of certain disorders in special needs individuals at a global level.</w:t>
            </w:r>
          </w:p>
        </w:tc>
      </w:tr>
      <w:tr w:rsidR="008C277D" w:rsidRPr="00D43B0C" w14:paraId="32B4ED5F" w14:textId="77777777" w:rsidTr="00F44467">
        <w:trPr>
          <w:trHeight w:val="117"/>
        </w:trPr>
        <w:tc>
          <w:tcPr>
            <w:tcW w:w="4727" w:type="dxa"/>
            <w:gridSpan w:val="3"/>
            <w:tcBorders>
              <w:top w:val="nil"/>
              <w:left w:val="nil"/>
              <w:bottom w:val="single" w:sz="4" w:space="0" w:color="auto"/>
              <w:right w:val="nil"/>
            </w:tcBorders>
          </w:tcPr>
          <w:p w14:paraId="777B0B52" w14:textId="77777777" w:rsidR="008C277D" w:rsidRPr="00D43B0C" w:rsidRDefault="008C277D" w:rsidP="00F44467">
            <w:pPr>
              <w:rPr>
                <w:rFonts w:ascii="Calibri" w:hAnsi="Calibri" w:cs="Calibri"/>
                <w:b/>
                <w:sz w:val="22"/>
                <w:szCs w:val="22"/>
              </w:rPr>
            </w:pPr>
          </w:p>
          <w:p w14:paraId="466E4C70"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10774413" w14:textId="77777777" w:rsidR="008C277D" w:rsidRPr="00D43B0C" w:rsidRDefault="008C277D" w:rsidP="00F44467">
            <w:pPr>
              <w:rPr>
                <w:rFonts w:ascii="Calibri" w:hAnsi="Calibri" w:cs="Calibri"/>
                <w:b/>
                <w:sz w:val="22"/>
                <w:szCs w:val="22"/>
              </w:rPr>
            </w:pPr>
          </w:p>
          <w:p w14:paraId="4A7B4925" w14:textId="77777777" w:rsidR="008C277D" w:rsidRPr="00D43B0C" w:rsidRDefault="008C277D"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76B1EBC7" w14:textId="77777777" w:rsidR="008C277D" w:rsidRPr="00D43B0C" w:rsidRDefault="008C277D" w:rsidP="00F44467">
            <w:pPr>
              <w:rPr>
                <w:rFonts w:ascii="Calibri" w:hAnsi="Calibri" w:cs="Calibri"/>
                <w:b/>
                <w:sz w:val="22"/>
                <w:szCs w:val="22"/>
              </w:rPr>
            </w:pPr>
          </w:p>
          <w:p w14:paraId="22AF1B3E"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Intended learning outcomes:</w:t>
            </w:r>
          </w:p>
        </w:tc>
      </w:tr>
      <w:tr w:rsidR="008C277D" w:rsidRPr="00D43B0C" w14:paraId="5F24D2D7" w14:textId="77777777" w:rsidTr="00F44467">
        <w:trPr>
          <w:trHeight w:val="629"/>
        </w:trPr>
        <w:tc>
          <w:tcPr>
            <w:tcW w:w="4727" w:type="dxa"/>
            <w:gridSpan w:val="3"/>
            <w:tcBorders>
              <w:top w:val="single" w:sz="4" w:space="0" w:color="auto"/>
              <w:left w:val="single" w:sz="4" w:space="0" w:color="auto"/>
              <w:bottom w:val="nil"/>
              <w:right w:val="single" w:sz="4" w:space="0" w:color="auto"/>
            </w:tcBorders>
          </w:tcPr>
          <w:p w14:paraId="620312CD"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Znanje in razumevanje:</w:t>
            </w:r>
          </w:p>
          <w:p w14:paraId="2AF532A4" w14:textId="77777777" w:rsidR="008C277D" w:rsidRPr="00D43B0C" w:rsidRDefault="008C277D" w:rsidP="008C277D">
            <w:pPr>
              <w:pStyle w:val="ListParagraph"/>
              <w:numPr>
                <w:ilvl w:val="0"/>
                <w:numId w:val="6"/>
              </w:numPr>
              <w:spacing w:line="240" w:lineRule="auto"/>
              <w:rPr>
                <w:rFonts w:cs="Calibri"/>
              </w:rPr>
            </w:pPr>
            <w:r w:rsidRPr="00D43B0C">
              <w:rPr>
                <w:rFonts w:cs="Calibri"/>
              </w:rPr>
              <w:t>poznavanje osnove genetike ter osnov delovanja;</w:t>
            </w:r>
          </w:p>
          <w:p w14:paraId="1BA49433" w14:textId="77777777" w:rsidR="008C277D" w:rsidRPr="00D43B0C" w:rsidRDefault="008C277D" w:rsidP="008C277D">
            <w:pPr>
              <w:pStyle w:val="ListParagraph"/>
              <w:numPr>
                <w:ilvl w:val="0"/>
                <w:numId w:val="6"/>
              </w:numPr>
              <w:spacing w:line="240" w:lineRule="auto"/>
              <w:rPr>
                <w:rFonts w:cs="Calibri"/>
              </w:rPr>
            </w:pPr>
            <w:r w:rsidRPr="00D43B0C">
              <w:rPr>
                <w:rFonts w:cs="Calibri"/>
              </w:rPr>
              <w:t>povezovanje znanja genetike z vzroki za nastanek genetskih motenj pri ljudeh;</w:t>
            </w:r>
          </w:p>
          <w:p w14:paraId="13D61B1B" w14:textId="77777777" w:rsidR="008C277D" w:rsidRPr="00D43B0C" w:rsidRDefault="008C277D" w:rsidP="008C277D">
            <w:pPr>
              <w:pStyle w:val="ListParagraph"/>
              <w:numPr>
                <w:ilvl w:val="0"/>
                <w:numId w:val="6"/>
              </w:numPr>
              <w:spacing w:line="240" w:lineRule="auto"/>
              <w:rPr>
                <w:rFonts w:cs="Calibri"/>
              </w:rPr>
            </w:pPr>
            <w:r w:rsidRPr="00D43B0C">
              <w:rPr>
                <w:rFonts w:cs="Calibri"/>
              </w:rPr>
              <w:t>seznanjenost z različnimi vzroki genetskih bolezni;</w:t>
            </w:r>
          </w:p>
          <w:p w14:paraId="17DAA597" w14:textId="77777777" w:rsidR="008C277D" w:rsidRPr="00D43B0C" w:rsidRDefault="008C277D" w:rsidP="008C277D">
            <w:pPr>
              <w:pStyle w:val="ListParagraph"/>
              <w:numPr>
                <w:ilvl w:val="0"/>
                <w:numId w:val="6"/>
              </w:numPr>
              <w:spacing w:line="240" w:lineRule="auto"/>
              <w:rPr>
                <w:rFonts w:cs="Calibri"/>
              </w:rPr>
            </w:pPr>
            <w:r w:rsidRPr="00D43B0C">
              <w:rPr>
                <w:rFonts w:cs="Calibri"/>
              </w:rPr>
              <w:t>poznavanje biološkega ozadja in vzrokov za najpogostejše genetske bolezni pri človeku.</w:t>
            </w:r>
          </w:p>
        </w:tc>
        <w:tc>
          <w:tcPr>
            <w:tcW w:w="142" w:type="dxa"/>
            <w:tcBorders>
              <w:top w:val="nil"/>
              <w:left w:val="single" w:sz="4" w:space="0" w:color="auto"/>
              <w:bottom w:val="nil"/>
              <w:right w:val="single" w:sz="4" w:space="0" w:color="auto"/>
            </w:tcBorders>
          </w:tcPr>
          <w:p w14:paraId="3A0F4FF9" w14:textId="77777777" w:rsidR="008C277D" w:rsidRPr="00D43B0C" w:rsidRDefault="008C277D" w:rsidP="00F44467">
            <w:pPr>
              <w:rPr>
                <w:rFonts w:ascii="Calibri" w:hAnsi="Calibri" w:cs="Calibri"/>
                <w:sz w:val="22"/>
                <w:szCs w:val="22"/>
              </w:rPr>
            </w:pPr>
          </w:p>
          <w:p w14:paraId="787BCD2F" w14:textId="77777777" w:rsidR="008C277D" w:rsidRPr="00D43B0C" w:rsidRDefault="008C277D" w:rsidP="00F44467">
            <w:pPr>
              <w:rPr>
                <w:rFonts w:ascii="Calibri" w:hAnsi="Calibri" w:cs="Calibri"/>
                <w:sz w:val="22"/>
                <w:szCs w:val="22"/>
              </w:rPr>
            </w:pPr>
          </w:p>
          <w:p w14:paraId="407B7A16" w14:textId="77777777" w:rsidR="008C277D" w:rsidRPr="00D43B0C" w:rsidRDefault="008C277D" w:rsidP="00F44467">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5C077B20" w14:textId="77777777" w:rsidR="008C277D" w:rsidRPr="00D43B0C" w:rsidRDefault="008C277D" w:rsidP="00F44467">
            <w:pPr>
              <w:rPr>
                <w:rFonts w:ascii="Calibri" w:hAnsi="Calibri" w:cs="Calibri"/>
                <w:sz w:val="22"/>
                <w:szCs w:val="22"/>
                <w:u w:val="single"/>
                <w:lang w:val="en-GB"/>
              </w:rPr>
            </w:pPr>
            <w:r w:rsidRPr="00D43B0C">
              <w:rPr>
                <w:rFonts w:ascii="Calibri" w:hAnsi="Calibri" w:cs="Calibri"/>
                <w:sz w:val="22"/>
                <w:szCs w:val="22"/>
                <w:u w:val="single"/>
                <w:lang w:val="en-GB"/>
              </w:rPr>
              <w:t>Knowledge and understanding:</w:t>
            </w:r>
          </w:p>
          <w:p w14:paraId="260B725D" w14:textId="77777777" w:rsidR="008C277D" w:rsidRPr="00D43B0C" w:rsidRDefault="008C277D" w:rsidP="008C277D">
            <w:pPr>
              <w:pStyle w:val="ListParagraph"/>
              <w:numPr>
                <w:ilvl w:val="0"/>
                <w:numId w:val="6"/>
              </w:numPr>
              <w:spacing w:line="240" w:lineRule="auto"/>
              <w:rPr>
                <w:rFonts w:cs="Calibri"/>
                <w:lang w:val="en-GB"/>
              </w:rPr>
            </w:pPr>
            <w:r w:rsidRPr="00D43B0C">
              <w:rPr>
                <w:rFonts w:cs="Calibri"/>
                <w:lang w:val="en-GB"/>
              </w:rPr>
              <w:t>understands the basics of genetics and their function;</w:t>
            </w:r>
          </w:p>
          <w:p w14:paraId="202F174E" w14:textId="77777777" w:rsidR="008C277D" w:rsidRPr="00D43B0C" w:rsidRDefault="008C277D" w:rsidP="008C277D">
            <w:pPr>
              <w:pStyle w:val="ListParagraph"/>
              <w:numPr>
                <w:ilvl w:val="0"/>
                <w:numId w:val="6"/>
              </w:numPr>
              <w:spacing w:line="240" w:lineRule="auto"/>
              <w:rPr>
                <w:rFonts w:cs="Calibri"/>
                <w:lang w:val="en-GB"/>
              </w:rPr>
            </w:pPr>
            <w:r w:rsidRPr="00D43B0C">
              <w:rPr>
                <w:rFonts w:cs="Calibri"/>
                <w:lang w:val="en-GB"/>
              </w:rPr>
              <w:t>links the knowledge of genetics with the reasons for the occurrence of genetic disorders in humans;</w:t>
            </w:r>
          </w:p>
          <w:p w14:paraId="499DC3AF" w14:textId="77777777" w:rsidR="008C277D" w:rsidRPr="00D43B0C" w:rsidRDefault="008C277D" w:rsidP="008C277D">
            <w:pPr>
              <w:pStyle w:val="ListParagraph"/>
              <w:numPr>
                <w:ilvl w:val="0"/>
                <w:numId w:val="6"/>
              </w:numPr>
              <w:spacing w:line="240" w:lineRule="auto"/>
              <w:rPr>
                <w:rFonts w:cs="Calibri"/>
              </w:rPr>
            </w:pPr>
            <w:r w:rsidRPr="00D43B0C">
              <w:rPr>
                <w:rFonts w:cs="Calibri"/>
                <w:lang w:val="en-GB"/>
              </w:rPr>
              <w:t>is familiar with various causes of genetic diseases;</w:t>
            </w:r>
          </w:p>
          <w:p w14:paraId="4468DAD4" w14:textId="77777777" w:rsidR="008C277D" w:rsidRPr="00D43B0C" w:rsidRDefault="008C277D" w:rsidP="008C277D">
            <w:pPr>
              <w:pStyle w:val="ListParagraph"/>
              <w:numPr>
                <w:ilvl w:val="0"/>
                <w:numId w:val="6"/>
              </w:numPr>
              <w:spacing w:line="240" w:lineRule="auto"/>
              <w:rPr>
                <w:rFonts w:cs="Calibri"/>
              </w:rPr>
            </w:pPr>
            <w:proofErr w:type="gramStart"/>
            <w:r w:rsidRPr="00D43B0C">
              <w:rPr>
                <w:rFonts w:cs="Calibri"/>
                <w:lang w:val="en-GB"/>
              </w:rPr>
              <w:t>is</w:t>
            </w:r>
            <w:proofErr w:type="gramEnd"/>
            <w:r w:rsidRPr="00D43B0C">
              <w:rPr>
                <w:rFonts w:cs="Calibri"/>
                <w:lang w:val="en-GB"/>
              </w:rPr>
              <w:t xml:space="preserve"> familiar with the biological background and causes of most common genetic diseases in humans.</w:t>
            </w:r>
          </w:p>
          <w:p w14:paraId="059FD115" w14:textId="77777777" w:rsidR="008C277D" w:rsidRPr="00D43B0C" w:rsidRDefault="008C277D" w:rsidP="00F44467">
            <w:pPr>
              <w:rPr>
                <w:rFonts w:ascii="Calibri" w:hAnsi="Calibri" w:cs="Calibri"/>
                <w:sz w:val="22"/>
                <w:szCs w:val="22"/>
              </w:rPr>
            </w:pPr>
          </w:p>
        </w:tc>
      </w:tr>
      <w:tr w:rsidR="008C277D" w:rsidRPr="00D43B0C" w14:paraId="3243B2C4" w14:textId="77777777" w:rsidTr="00F44467">
        <w:trPr>
          <w:trHeight w:val="1417"/>
        </w:trPr>
        <w:tc>
          <w:tcPr>
            <w:tcW w:w="4727" w:type="dxa"/>
            <w:gridSpan w:val="3"/>
            <w:tcBorders>
              <w:top w:val="nil"/>
              <w:left w:val="single" w:sz="4" w:space="0" w:color="auto"/>
              <w:bottom w:val="single" w:sz="4" w:space="0" w:color="auto"/>
              <w:right w:val="single" w:sz="4" w:space="0" w:color="auto"/>
            </w:tcBorders>
          </w:tcPr>
          <w:p w14:paraId="22B9757F" w14:textId="77777777" w:rsidR="008C277D" w:rsidRPr="00D43B0C" w:rsidRDefault="008C277D" w:rsidP="00F44467">
            <w:pPr>
              <w:rPr>
                <w:rFonts w:ascii="Calibri" w:hAnsi="Calibri" w:cs="Calibri"/>
                <w:sz w:val="22"/>
                <w:szCs w:val="22"/>
              </w:rPr>
            </w:pPr>
            <w:r w:rsidRPr="00D43B0C">
              <w:rPr>
                <w:rFonts w:ascii="Calibri" w:hAnsi="Calibri" w:cs="Calibri"/>
                <w:sz w:val="22"/>
                <w:szCs w:val="22"/>
                <w:u w:val="single"/>
              </w:rPr>
              <w:lastRenderedPageBreak/>
              <w:t xml:space="preserve">Uporaba: </w:t>
            </w:r>
            <w:r w:rsidRPr="00D43B0C">
              <w:rPr>
                <w:rFonts w:ascii="Calibri" w:hAnsi="Calibri" w:cs="Calibri"/>
                <w:sz w:val="22"/>
                <w:szCs w:val="22"/>
                <w:u w:val="single"/>
              </w:rPr>
              <w:br/>
            </w:r>
            <w:r w:rsidRPr="00D43B0C">
              <w:rPr>
                <w:rFonts w:ascii="Calibri" w:hAnsi="Calibri" w:cs="Calibri"/>
                <w:sz w:val="22"/>
                <w:szCs w:val="22"/>
              </w:rPr>
              <w:t>prepoznavanje in pomaganje pri reševanju moralno-etičnih dilem in problemov pri posameznikih z genetsko motnjo na osnovi znanja o dedovanju genetskih bolezni..</w:t>
            </w:r>
          </w:p>
          <w:p w14:paraId="3FDD587C" w14:textId="77777777" w:rsidR="008C277D" w:rsidRPr="00D43B0C" w:rsidRDefault="008C277D" w:rsidP="00F44467">
            <w:pPr>
              <w:rPr>
                <w:rFonts w:ascii="Calibri" w:hAnsi="Calibri" w:cs="Calibri"/>
                <w:sz w:val="22"/>
                <w:szCs w:val="22"/>
              </w:rPr>
            </w:pPr>
          </w:p>
          <w:p w14:paraId="29987499" w14:textId="77777777" w:rsidR="008C277D" w:rsidRPr="00D43B0C" w:rsidRDefault="008C277D" w:rsidP="00F44467">
            <w:pPr>
              <w:rPr>
                <w:rFonts w:ascii="Calibri" w:hAnsi="Calibri" w:cs="Calibri"/>
                <w:sz w:val="22"/>
                <w:szCs w:val="22"/>
              </w:rPr>
            </w:pPr>
            <w:r w:rsidRPr="00D43B0C">
              <w:rPr>
                <w:rFonts w:ascii="Calibri" w:hAnsi="Calibri" w:cs="Calibri"/>
                <w:sz w:val="22"/>
                <w:szCs w:val="22"/>
                <w:u w:val="single"/>
              </w:rPr>
              <w:t>Refleksija:</w:t>
            </w:r>
            <w:r w:rsidRPr="00D43B0C">
              <w:rPr>
                <w:rFonts w:ascii="Calibri" w:hAnsi="Calibri" w:cs="Calibri"/>
                <w:sz w:val="22"/>
                <w:szCs w:val="22"/>
              </w:rPr>
              <w:t xml:space="preserve"> </w:t>
            </w:r>
          </w:p>
          <w:p w14:paraId="58BDEC78" w14:textId="77777777" w:rsidR="008C277D" w:rsidRPr="00D43B0C" w:rsidRDefault="008C277D" w:rsidP="008C277D">
            <w:pPr>
              <w:pStyle w:val="ListParagraph"/>
              <w:numPr>
                <w:ilvl w:val="0"/>
                <w:numId w:val="7"/>
              </w:numPr>
              <w:spacing w:line="240" w:lineRule="auto"/>
              <w:rPr>
                <w:rFonts w:cs="Calibri"/>
              </w:rPr>
            </w:pPr>
            <w:r w:rsidRPr="00D43B0C">
              <w:rPr>
                <w:rFonts w:cs="Calibri"/>
              </w:rPr>
              <w:t>Kritično ocenjevanje lastnega znanja in razumevanja predmetnih vsebin ter znanja in razumevanje kolegov.</w:t>
            </w:r>
          </w:p>
          <w:p w14:paraId="09259E19" w14:textId="77777777" w:rsidR="008C277D" w:rsidRPr="00D43B0C" w:rsidRDefault="008C277D" w:rsidP="008C277D">
            <w:pPr>
              <w:pStyle w:val="ListParagraph"/>
              <w:numPr>
                <w:ilvl w:val="0"/>
                <w:numId w:val="7"/>
              </w:numPr>
              <w:spacing w:line="240" w:lineRule="auto"/>
              <w:rPr>
                <w:rFonts w:cs="Calibri"/>
              </w:rPr>
            </w:pPr>
            <w:r w:rsidRPr="00D43B0C">
              <w:rPr>
                <w:rFonts w:cs="Calibri"/>
              </w:rPr>
              <w:t>Razvijanje sposobnostipisnega prikaza znanja in kvalitetne pisne utemeljitve lastnih stališč.</w:t>
            </w:r>
          </w:p>
        </w:tc>
        <w:tc>
          <w:tcPr>
            <w:tcW w:w="142" w:type="dxa"/>
            <w:tcBorders>
              <w:top w:val="nil"/>
              <w:left w:val="single" w:sz="4" w:space="0" w:color="auto"/>
              <w:bottom w:val="nil"/>
              <w:right w:val="single" w:sz="4" w:space="0" w:color="auto"/>
            </w:tcBorders>
          </w:tcPr>
          <w:p w14:paraId="032EEB25" w14:textId="77777777" w:rsidR="008C277D" w:rsidRPr="00D43B0C" w:rsidRDefault="008C277D" w:rsidP="00F44467">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39FF978D" w14:textId="77777777" w:rsidR="008C277D" w:rsidRPr="00D43B0C" w:rsidRDefault="008C277D" w:rsidP="00F44467">
            <w:pPr>
              <w:rPr>
                <w:rFonts w:ascii="Calibri" w:hAnsi="Calibri" w:cs="Calibri"/>
                <w:sz w:val="22"/>
                <w:szCs w:val="22"/>
                <w:lang w:val="en-GB"/>
              </w:rPr>
            </w:pPr>
            <w:r w:rsidRPr="00D43B0C">
              <w:rPr>
                <w:rFonts w:ascii="Calibri" w:hAnsi="Calibri" w:cs="Calibri"/>
                <w:sz w:val="22"/>
                <w:szCs w:val="22"/>
                <w:u w:val="single"/>
                <w:lang w:val="en-GB"/>
              </w:rPr>
              <w:t xml:space="preserve">Use: </w:t>
            </w:r>
            <w:r w:rsidRPr="00D43B0C">
              <w:rPr>
                <w:rFonts w:ascii="Calibri" w:hAnsi="Calibri" w:cs="Calibri"/>
                <w:sz w:val="22"/>
                <w:szCs w:val="22"/>
                <w:lang w:val="en-GB"/>
              </w:rPr>
              <w:br/>
              <w:t>Identification and help in the solving of moral and ethical dilemmas and problems regarding individuals with genetic disorders, based on the knowledge about the inheritance of genetic diseases.</w:t>
            </w:r>
          </w:p>
          <w:p w14:paraId="1D65BD0A" w14:textId="77777777" w:rsidR="008C277D" w:rsidRPr="00D43B0C" w:rsidRDefault="008C277D" w:rsidP="00F44467">
            <w:pPr>
              <w:rPr>
                <w:rFonts w:ascii="Calibri" w:hAnsi="Calibri" w:cs="Calibri"/>
                <w:sz w:val="22"/>
                <w:szCs w:val="22"/>
                <w:lang w:val="en-GB"/>
              </w:rPr>
            </w:pPr>
          </w:p>
          <w:p w14:paraId="6311F7AE" w14:textId="77777777" w:rsidR="008C277D" w:rsidRPr="00D43B0C" w:rsidRDefault="008C277D" w:rsidP="00F44467">
            <w:pPr>
              <w:rPr>
                <w:rFonts w:ascii="Calibri" w:hAnsi="Calibri" w:cs="Calibri"/>
                <w:sz w:val="22"/>
                <w:szCs w:val="22"/>
                <w:lang w:val="en-GB"/>
              </w:rPr>
            </w:pPr>
            <w:r w:rsidRPr="00D43B0C">
              <w:rPr>
                <w:rFonts w:ascii="Calibri" w:hAnsi="Calibri" w:cs="Calibri"/>
                <w:sz w:val="22"/>
                <w:szCs w:val="22"/>
                <w:u w:val="single"/>
                <w:lang w:val="en-GB"/>
              </w:rPr>
              <w:t>Reflection:</w:t>
            </w:r>
          </w:p>
          <w:p w14:paraId="4357C040" w14:textId="77777777" w:rsidR="008C277D" w:rsidRPr="00D43B0C" w:rsidRDefault="008C277D" w:rsidP="008C277D">
            <w:pPr>
              <w:pStyle w:val="ListParagraph"/>
              <w:numPr>
                <w:ilvl w:val="0"/>
                <w:numId w:val="7"/>
              </w:numPr>
              <w:spacing w:line="240" w:lineRule="auto"/>
              <w:rPr>
                <w:rFonts w:cs="Calibri"/>
              </w:rPr>
            </w:pPr>
            <w:r w:rsidRPr="00D43B0C">
              <w:rPr>
                <w:rFonts w:cs="Calibri"/>
                <w:lang w:val="en-GB"/>
              </w:rPr>
              <w:t>Critical evaluation of one’s own knowledge and understanding of the subject content and knowledge and understanding of colleagues.</w:t>
            </w:r>
          </w:p>
          <w:p w14:paraId="187742A0" w14:textId="77777777" w:rsidR="008C277D" w:rsidRPr="00D43B0C" w:rsidRDefault="008C277D" w:rsidP="008C277D">
            <w:pPr>
              <w:pStyle w:val="ListParagraph"/>
              <w:numPr>
                <w:ilvl w:val="0"/>
                <w:numId w:val="7"/>
              </w:numPr>
              <w:spacing w:line="240" w:lineRule="auto"/>
              <w:rPr>
                <w:rFonts w:cs="Calibri"/>
              </w:rPr>
            </w:pPr>
            <w:r w:rsidRPr="00D43B0C">
              <w:rPr>
                <w:rFonts w:cs="Calibri"/>
                <w:lang w:val="en-GB"/>
              </w:rPr>
              <w:t>Development of the ability of displaying the knowledge in written form and of quality written arguments of one’s own views.</w:t>
            </w:r>
          </w:p>
        </w:tc>
      </w:tr>
      <w:tr w:rsidR="008C277D" w:rsidRPr="00D43B0C" w14:paraId="72EAB28B" w14:textId="77777777" w:rsidTr="00F44467">
        <w:tc>
          <w:tcPr>
            <w:tcW w:w="4727" w:type="dxa"/>
            <w:gridSpan w:val="3"/>
            <w:tcBorders>
              <w:top w:val="nil"/>
              <w:left w:val="nil"/>
              <w:bottom w:val="single" w:sz="4" w:space="0" w:color="auto"/>
              <w:right w:val="nil"/>
            </w:tcBorders>
          </w:tcPr>
          <w:p w14:paraId="6A2DDD58" w14:textId="77777777" w:rsidR="008C277D" w:rsidRPr="00D43B0C" w:rsidRDefault="008C277D" w:rsidP="00F44467">
            <w:pPr>
              <w:rPr>
                <w:rFonts w:ascii="Calibri" w:hAnsi="Calibri" w:cs="Calibri"/>
                <w:b/>
                <w:sz w:val="22"/>
                <w:szCs w:val="22"/>
              </w:rPr>
            </w:pPr>
          </w:p>
          <w:p w14:paraId="7C91787E"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73C87FD1" w14:textId="77777777" w:rsidR="008C277D" w:rsidRPr="00D43B0C" w:rsidRDefault="008C277D" w:rsidP="00F44467">
            <w:pPr>
              <w:rPr>
                <w:rFonts w:ascii="Calibri" w:hAnsi="Calibri" w:cs="Calibri"/>
                <w:b/>
                <w:sz w:val="22"/>
                <w:szCs w:val="22"/>
              </w:rPr>
            </w:pPr>
          </w:p>
          <w:p w14:paraId="6DDC737A" w14:textId="77777777" w:rsidR="008C277D" w:rsidRPr="00D43B0C" w:rsidRDefault="008C277D"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3D470795" w14:textId="77777777" w:rsidR="008C277D" w:rsidRPr="00D43B0C" w:rsidRDefault="008C277D" w:rsidP="00F44467">
            <w:pPr>
              <w:rPr>
                <w:rFonts w:ascii="Calibri" w:hAnsi="Calibri" w:cs="Calibri"/>
                <w:b/>
                <w:sz w:val="22"/>
                <w:szCs w:val="22"/>
              </w:rPr>
            </w:pPr>
          </w:p>
          <w:p w14:paraId="68FAA722"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Learning and teaching methods:</w:t>
            </w:r>
          </w:p>
        </w:tc>
      </w:tr>
      <w:tr w:rsidR="008C277D" w:rsidRPr="00D43B0C" w14:paraId="4E04536D" w14:textId="77777777" w:rsidTr="00F44467">
        <w:trPr>
          <w:trHeight w:val="852"/>
        </w:trPr>
        <w:tc>
          <w:tcPr>
            <w:tcW w:w="4727" w:type="dxa"/>
            <w:gridSpan w:val="3"/>
            <w:tcBorders>
              <w:top w:val="single" w:sz="4" w:space="0" w:color="auto"/>
              <w:left w:val="single" w:sz="4" w:space="0" w:color="auto"/>
              <w:bottom w:val="single" w:sz="4" w:space="0" w:color="auto"/>
              <w:right w:val="single" w:sz="4" w:space="0" w:color="auto"/>
            </w:tcBorders>
          </w:tcPr>
          <w:p w14:paraId="30D06D9E" w14:textId="77777777" w:rsidR="008C277D" w:rsidRPr="00D43B0C" w:rsidRDefault="008C277D" w:rsidP="008C277D">
            <w:pPr>
              <w:pStyle w:val="ListParagraph"/>
              <w:numPr>
                <w:ilvl w:val="0"/>
                <w:numId w:val="8"/>
              </w:numPr>
              <w:spacing w:line="240" w:lineRule="auto"/>
              <w:rPr>
                <w:rFonts w:cs="Calibri"/>
              </w:rPr>
            </w:pPr>
            <w:r w:rsidRPr="00D43B0C">
              <w:rPr>
                <w:rFonts w:cs="Calibri"/>
              </w:rPr>
              <w:t>Predavanja.</w:t>
            </w:r>
          </w:p>
          <w:p w14:paraId="470A0843" w14:textId="114B353F" w:rsidR="008C277D" w:rsidRPr="00D43B0C" w:rsidRDefault="008C277D" w:rsidP="008C277D">
            <w:pPr>
              <w:pStyle w:val="ListParagraph"/>
              <w:numPr>
                <w:ilvl w:val="0"/>
                <w:numId w:val="8"/>
              </w:numPr>
              <w:spacing w:line="240" w:lineRule="auto"/>
              <w:rPr>
                <w:rFonts w:cs="Calibri"/>
              </w:rPr>
            </w:pPr>
            <w:r w:rsidRPr="00D43B0C">
              <w:rPr>
                <w:rFonts w:cs="Calibri"/>
              </w:rPr>
              <w:t xml:space="preserve">Seminarske vaje. </w:t>
            </w:r>
          </w:p>
          <w:p w14:paraId="66EBBF37" w14:textId="77777777" w:rsidR="008C277D" w:rsidRPr="00D43B0C" w:rsidRDefault="008C277D" w:rsidP="008C277D">
            <w:pPr>
              <w:pStyle w:val="ListParagraph"/>
              <w:numPr>
                <w:ilvl w:val="0"/>
                <w:numId w:val="8"/>
              </w:numPr>
              <w:spacing w:line="240" w:lineRule="auto"/>
              <w:rPr>
                <w:rFonts w:cs="Calibri"/>
              </w:rPr>
            </w:pPr>
            <w:r w:rsidRPr="00D43B0C">
              <w:rPr>
                <w:rFonts w:cs="Calibri"/>
              </w:rPr>
              <w:t>Konzultacije.</w:t>
            </w:r>
          </w:p>
          <w:p w14:paraId="7D1388C1" w14:textId="77777777" w:rsidR="008C277D" w:rsidRPr="00D43B0C" w:rsidRDefault="008C277D" w:rsidP="008C277D">
            <w:pPr>
              <w:pStyle w:val="ListParagraph"/>
              <w:numPr>
                <w:ilvl w:val="0"/>
                <w:numId w:val="8"/>
              </w:numPr>
              <w:spacing w:line="240" w:lineRule="auto"/>
              <w:rPr>
                <w:rFonts w:cs="Calibri"/>
              </w:rPr>
            </w:pPr>
            <w:r w:rsidRPr="00D43B0C">
              <w:rPr>
                <w:rFonts w:cs="Calibri"/>
              </w:rPr>
              <w:t>Samostojni študij.</w:t>
            </w:r>
          </w:p>
        </w:tc>
        <w:tc>
          <w:tcPr>
            <w:tcW w:w="142" w:type="dxa"/>
            <w:tcBorders>
              <w:top w:val="nil"/>
              <w:left w:val="single" w:sz="4" w:space="0" w:color="auto"/>
              <w:bottom w:val="nil"/>
              <w:right w:val="single" w:sz="4" w:space="0" w:color="auto"/>
            </w:tcBorders>
          </w:tcPr>
          <w:p w14:paraId="717243E7" w14:textId="77777777" w:rsidR="008C277D" w:rsidRPr="00D43B0C" w:rsidRDefault="008C277D" w:rsidP="00F44467">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7A3F56B" w14:textId="77777777" w:rsidR="008C277D" w:rsidRPr="00D43B0C" w:rsidRDefault="008C277D" w:rsidP="008C277D">
            <w:pPr>
              <w:pStyle w:val="ListParagraph"/>
              <w:numPr>
                <w:ilvl w:val="0"/>
                <w:numId w:val="8"/>
              </w:numPr>
              <w:spacing w:line="240" w:lineRule="auto"/>
              <w:rPr>
                <w:rFonts w:cs="Calibri"/>
                <w:lang w:val="en-GB"/>
              </w:rPr>
            </w:pPr>
            <w:r w:rsidRPr="00D43B0C">
              <w:rPr>
                <w:rFonts w:cs="Calibri"/>
                <w:lang w:val="en-GB"/>
              </w:rPr>
              <w:t>Lectures.</w:t>
            </w:r>
          </w:p>
          <w:p w14:paraId="780AF77D" w14:textId="77777777" w:rsidR="008C277D" w:rsidRPr="00D43B0C" w:rsidRDefault="008C277D" w:rsidP="008C277D">
            <w:pPr>
              <w:pStyle w:val="ListParagraph"/>
              <w:numPr>
                <w:ilvl w:val="0"/>
                <w:numId w:val="8"/>
              </w:numPr>
              <w:spacing w:line="240" w:lineRule="auto"/>
              <w:rPr>
                <w:rFonts w:cs="Calibri"/>
                <w:lang w:val="en-GB"/>
              </w:rPr>
            </w:pPr>
            <w:r w:rsidRPr="00D43B0C">
              <w:rPr>
                <w:rFonts w:cs="Calibri"/>
                <w:lang w:val="en-GB"/>
              </w:rPr>
              <w:t xml:space="preserve">Seminars. </w:t>
            </w:r>
          </w:p>
          <w:p w14:paraId="57C56CA5" w14:textId="77777777" w:rsidR="008C277D" w:rsidRPr="00D43B0C" w:rsidRDefault="008C277D" w:rsidP="008C277D">
            <w:pPr>
              <w:pStyle w:val="ListParagraph"/>
              <w:numPr>
                <w:ilvl w:val="0"/>
                <w:numId w:val="8"/>
              </w:numPr>
              <w:spacing w:line="240" w:lineRule="auto"/>
              <w:rPr>
                <w:rFonts w:cs="Calibri"/>
              </w:rPr>
            </w:pPr>
            <w:r w:rsidRPr="00D43B0C">
              <w:rPr>
                <w:rFonts w:cs="Calibri"/>
                <w:lang w:val="en-GB"/>
              </w:rPr>
              <w:t>Consultations.</w:t>
            </w:r>
          </w:p>
          <w:p w14:paraId="4BE5E80F" w14:textId="77777777" w:rsidR="008C277D" w:rsidRPr="00D43B0C" w:rsidRDefault="008C277D" w:rsidP="008C277D">
            <w:pPr>
              <w:pStyle w:val="ListParagraph"/>
              <w:numPr>
                <w:ilvl w:val="0"/>
                <w:numId w:val="8"/>
              </w:numPr>
              <w:spacing w:line="240" w:lineRule="auto"/>
              <w:rPr>
                <w:rFonts w:cs="Calibri"/>
              </w:rPr>
            </w:pPr>
            <w:r w:rsidRPr="00D43B0C">
              <w:rPr>
                <w:rFonts w:cs="Calibri"/>
                <w:lang w:val="en-GB"/>
              </w:rPr>
              <w:t>Independent study.</w:t>
            </w:r>
          </w:p>
        </w:tc>
      </w:tr>
      <w:tr w:rsidR="008C277D" w:rsidRPr="00D43B0C" w14:paraId="5E7A535D" w14:textId="77777777" w:rsidTr="00F44467">
        <w:tc>
          <w:tcPr>
            <w:tcW w:w="4020" w:type="dxa"/>
            <w:tcBorders>
              <w:top w:val="nil"/>
              <w:left w:val="nil"/>
              <w:bottom w:val="single" w:sz="4" w:space="0" w:color="auto"/>
              <w:right w:val="nil"/>
            </w:tcBorders>
          </w:tcPr>
          <w:p w14:paraId="17015D7C" w14:textId="77777777" w:rsidR="008C277D" w:rsidRPr="00D43B0C" w:rsidRDefault="008C277D" w:rsidP="00F44467">
            <w:pPr>
              <w:rPr>
                <w:rFonts w:ascii="Calibri" w:hAnsi="Calibri" w:cs="Calibri"/>
                <w:b/>
                <w:sz w:val="22"/>
                <w:szCs w:val="22"/>
              </w:rPr>
            </w:pPr>
          </w:p>
          <w:p w14:paraId="2A6C0C34"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0E1CFC89" w14:textId="77777777" w:rsidR="008C277D" w:rsidRPr="00D43B0C" w:rsidRDefault="008C277D" w:rsidP="00F44467">
            <w:pPr>
              <w:rPr>
                <w:rFonts w:ascii="Calibri" w:hAnsi="Calibri" w:cs="Calibri"/>
                <w:sz w:val="22"/>
                <w:szCs w:val="22"/>
              </w:rPr>
            </w:pPr>
          </w:p>
          <w:p w14:paraId="0910DEDA"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Delež (v %) /</w:t>
            </w:r>
          </w:p>
          <w:p w14:paraId="674204D2" w14:textId="77777777" w:rsidR="008C277D" w:rsidRPr="00D43B0C" w:rsidRDefault="008C277D" w:rsidP="00F44467">
            <w:pPr>
              <w:rPr>
                <w:rFonts w:ascii="Calibri" w:hAnsi="Calibri" w:cs="Calibri"/>
                <w:b/>
                <w:sz w:val="22"/>
                <w:szCs w:val="22"/>
              </w:rPr>
            </w:pPr>
            <w:r w:rsidRPr="00D43B0C">
              <w:rPr>
                <w:rFonts w:ascii="Calibri" w:hAnsi="Calibri" w:cs="Calibri"/>
                <w:sz w:val="22"/>
                <w:szCs w:val="22"/>
              </w:rPr>
              <w:t>Weight (in %)</w:t>
            </w:r>
          </w:p>
        </w:tc>
        <w:tc>
          <w:tcPr>
            <w:tcW w:w="4110" w:type="dxa"/>
            <w:tcBorders>
              <w:top w:val="nil"/>
              <w:left w:val="nil"/>
              <w:bottom w:val="single" w:sz="4" w:space="0" w:color="auto"/>
              <w:right w:val="nil"/>
            </w:tcBorders>
          </w:tcPr>
          <w:p w14:paraId="6ABFCBE5" w14:textId="77777777" w:rsidR="008C277D" w:rsidRPr="00D43B0C" w:rsidRDefault="008C277D" w:rsidP="00F44467">
            <w:pPr>
              <w:rPr>
                <w:rFonts w:ascii="Calibri" w:hAnsi="Calibri" w:cs="Calibri"/>
                <w:b/>
                <w:sz w:val="22"/>
                <w:szCs w:val="22"/>
              </w:rPr>
            </w:pPr>
          </w:p>
          <w:p w14:paraId="5AFE07B3"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Assessment:</w:t>
            </w:r>
          </w:p>
        </w:tc>
      </w:tr>
      <w:tr w:rsidR="008C277D" w:rsidRPr="00D43B0C" w14:paraId="3D8C0973" w14:textId="77777777" w:rsidTr="00F44467">
        <w:trPr>
          <w:trHeight w:val="1104"/>
        </w:trPr>
        <w:tc>
          <w:tcPr>
            <w:tcW w:w="4020" w:type="dxa"/>
            <w:tcBorders>
              <w:top w:val="single" w:sz="4" w:space="0" w:color="auto"/>
              <w:left w:val="single" w:sz="4" w:space="0" w:color="auto"/>
              <w:bottom w:val="single" w:sz="4" w:space="0" w:color="auto"/>
              <w:right w:val="single" w:sz="4" w:space="0" w:color="auto"/>
            </w:tcBorders>
          </w:tcPr>
          <w:p w14:paraId="15DD01DC"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5A9D1E0D" w14:textId="77777777" w:rsidR="008C277D" w:rsidRPr="00D43B0C" w:rsidRDefault="008C277D" w:rsidP="00F44467">
            <w:pPr>
              <w:rPr>
                <w:rFonts w:ascii="Calibri" w:hAnsi="Calibri" w:cs="Calibri"/>
                <w:sz w:val="22"/>
                <w:szCs w:val="22"/>
              </w:rPr>
            </w:pPr>
          </w:p>
          <w:p w14:paraId="5896BD5A" w14:textId="0D467F37" w:rsidR="008C277D" w:rsidRPr="00D43B0C" w:rsidRDefault="008C277D" w:rsidP="008C277D">
            <w:pPr>
              <w:pStyle w:val="ListParagraph"/>
              <w:numPr>
                <w:ilvl w:val="0"/>
                <w:numId w:val="9"/>
              </w:numPr>
              <w:tabs>
                <w:tab w:val="left" w:pos="567"/>
              </w:tabs>
              <w:spacing w:line="240" w:lineRule="auto"/>
              <w:rPr>
                <w:rFonts w:cs="Calibri"/>
              </w:rPr>
            </w:pPr>
            <w:r w:rsidRPr="00D43B0C">
              <w:rPr>
                <w:rFonts w:cs="Calibri"/>
              </w:rPr>
              <w:t>Pisni izpit</w:t>
            </w:r>
            <w:r w:rsidR="003A654A">
              <w:rPr>
                <w:rFonts w:cs="Calibri"/>
              </w:rPr>
              <w:t>.</w:t>
            </w:r>
          </w:p>
          <w:p w14:paraId="29EAFD5D" w14:textId="648B25D6" w:rsidR="008C277D" w:rsidRPr="00D43B0C" w:rsidRDefault="008C277D" w:rsidP="00F37C1F">
            <w:pPr>
              <w:pStyle w:val="ListParagraph"/>
              <w:tabs>
                <w:tab w:val="left" w:pos="567"/>
              </w:tabs>
              <w:spacing w:line="240" w:lineRule="auto"/>
              <w:rPr>
                <w:rFonts w:cs="Calibri"/>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706A031" w14:textId="77777777" w:rsidR="008C277D" w:rsidRPr="00D43B0C" w:rsidRDefault="008C277D" w:rsidP="00F44467">
            <w:pPr>
              <w:rPr>
                <w:rFonts w:ascii="Calibri" w:hAnsi="Calibri" w:cs="Calibri"/>
                <w:sz w:val="22"/>
                <w:szCs w:val="22"/>
              </w:rPr>
            </w:pPr>
          </w:p>
          <w:p w14:paraId="143C559D" w14:textId="4937802C" w:rsidR="008C277D" w:rsidRPr="00D43B0C" w:rsidRDefault="003A654A" w:rsidP="00F44467">
            <w:pPr>
              <w:rPr>
                <w:rFonts w:ascii="Calibri" w:hAnsi="Calibri" w:cs="Calibri"/>
                <w:sz w:val="22"/>
                <w:szCs w:val="22"/>
              </w:rPr>
            </w:pPr>
            <w:r>
              <w:rPr>
                <w:rFonts w:ascii="Calibri" w:hAnsi="Calibri" w:cs="Calibri"/>
                <w:sz w:val="22"/>
                <w:szCs w:val="22"/>
              </w:rPr>
              <w:t>10</w:t>
            </w:r>
            <w:r w:rsidRPr="00D43B0C">
              <w:rPr>
                <w:rFonts w:ascii="Calibri" w:hAnsi="Calibri" w:cs="Calibri"/>
                <w:sz w:val="22"/>
                <w:szCs w:val="22"/>
              </w:rPr>
              <w:t xml:space="preserve">0 </w:t>
            </w:r>
            <w:r w:rsidR="008C277D" w:rsidRPr="00D43B0C">
              <w:rPr>
                <w:rFonts w:ascii="Calibri" w:hAnsi="Calibri" w:cs="Calibri"/>
                <w:sz w:val="22"/>
                <w:szCs w:val="22"/>
              </w:rPr>
              <w:t>%</w:t>
            </w:r>
          </w:p>
          <w:p w14:paraId="69AD2B65" w14:textId="713CF45E" w:rsidR="008C277D" w:rsidRPr="00D43B0C" w:rsidRDefault="008C277D" w:rsidP="00F44467">
            <w:pPr>
              <w:rPr>
                <w:rFonts w:ascii="Calibri" w:hAnsi="Calibri" w:cs="Calibri"/>
                <w:b/>
                <w:sz w:val="22"/>
                <w:szCs w:val="22"/>
              </w:rPr>
            </w:pPr>
          </w:p>
        </w:tc>
        <w:tc>
          <w:tcPr>
            <w:tcW w:w="4110" w:type="dxa"/>
            <w:tcBorders>
              <w:top w:val="single" w:sz="4" w:space="0" w:color="auto"/>
              <w:left w:val="single" w:sz="4" w:space="0" w:color="auto"/>
              <w:bottom w:val="single" w:sz="4" w:space="0" w:color="auto"/>
              <w:right w:val="single" w:sz="4" w:space="0" w:color="auto"/>
            </w:tcBorders>
          </w:tcPr>
          <w:p w14:paraId="3366A6D8"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Type (examination, oral, coursework, project):</w:t>
            </w:r>
          </w:p>
          <w:p w14:paraId="041B8E8E" w14:textId="77777777" w:rsidR="008C277D" w:rsidRPr="00D43B0C" w:rsidRDefault="008C277D" w:rsidP="00F44467">
            <w:pPr>
              <w:pStyle w:val="ListParagraph"/>
              <w:rPr>
                <w:rFonts w:cs="Calibri"/>
                <w:b/>
              </w:rPr>
            </w:pPr>
          </w:p>
          <w:p w14:paraId="30388826" w14:textId="68CD409F" w:rsidR="008C277D" w:rsidRPr="00D43B0C" w:rsidRDefault="0018495E" w:rsidP="008C277D">
            <w:pPr>
              <w:pStyle w:val="ListParagraph"/>
              <w:numPr>
                <w:ilvl w:val="0"/>
                <w:numId w:val="9"/>
              </w:numPr>
              <w:tabs>
                <w:tab w:val="left" w:pos="567"/>
              </w:tabs>
              <w:spacing w:line="240" w:lineRule="auto"/>
              <w:rPr>
                <w:rFonts w:cs="Calibri"/>
                <w:lang w:val="en-GB"/>
              </w:rPr>
            </w:pPr>
            <w:bookmarkStart w:id="0" w:name="_GoBack"/>
            <w:bookmarkEnd w:id="0"/>
            <w:r w:rsidRPr="00D43B0C">
              <w:rPr>
                <w:rFonts w:cs="Calibri"/>
                <w:lang w:val="en-GB"/>
              </w:rPr>
              <w:t>Written</w:t>
            </w:r>
            <w:r w:rsidR="008C277D" w:rsidRPr="00D43B0C">
              <w:rPr>
                <w:rFonts w:cs="Calibri"/>
                <w:lang w:val="en-GB"/>
              </w:rPr>
              <w:t xml:space="preserve"> exam</w:t>
            </w:r>
            <w:r w:rsidR="003A654A">
              <w:rPr>
                <w:rFonts w:cs="Calibri"/>
                <w:lang w:val="en-GB"/>
              </w:rPr>
              <w:t>.</w:t>
            </w:r>
          </w:p>
          <w:p w14:paraId="03CBD3E1" w14:textId="3D36D6FA" w:rsidR="008C277D" w:rsidRPr="00D43B0C" w:rsidRDefault="008C277D" w:rsidP="00F37C1F">
            <w:pPr>
              <w:pStyle w:val="ListParagraph"/>
              <w:tabs>
                <w:tab w:val="left" w:pos="567"/>
              </w:tabs>
              <w:spacing w:line="240" w:lineRule="auto"/>
              <w:rPr>
                <w:rFonts w:cs="Calibri"/>
                <w:lang w:val="en-GB"/>
              </w:rPr>
            </w:pPr>
          </w:p>
        </w:tc>
      </w:tr>
      <w:tr w:rsidR="008C277D" w:rsidRPr="00D43B0C" w14:paraId="0D98E6F4" w14:textId="77777777" w:rsidTr="00F44467">
        <w:tc>
          <w:tcPr>
            <w:tcW w:w="9690" w:type="dxa"/>
            <w:gridSpan w:val="6"/>
            <w:tcBorders>
              <w:top w:val="single" w:sz="4" w:space="0" w:color="auto"/>
              <w:left w:val="nil"/>
              <w:bottom w:val="single" w:sz="4" w:space="0" w:color="auto"/>
              <w:right w:val="nil"/>
            </w:tcBorders>
          </w:tcPr>
          <w:p w14:paraId="405348C9" w14:textId="77777777" w:rsidR="008C277D" w:rsidRPr="00D43B0C" w:rsidRDefault="008C277D" w:rsidP="00F44467">
            <w:pPr>
              <w:rPr>
                <w:rFonts w:ascii="Calibri" w:hAnsi="Calibri" w:cs="Calibri"/>
                <w:b/>
                <w:sz w:val="22"/>
                <w:szCs w:val="22"/>
              </w:rPr>
            </w:pPr>
          </w:p>
          <w:p w14:paraId="561C0FD9"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Reference nosilca / Lecturer's references</w:t>
            </w:r>
          </w:p>
        </w:tc>
      </w:tr>
      <w:tr w:rsidR="008C277D" w:rsidRPr="00D43B0C" w14:paraId="337C6DE9" w14:textId="77777777" w:rsidTr="00F44467">
        <w:trPr>
          <w:trHeight w:val="554"/>
        </w:trPr>
        <w:tc>
          <w:tcPr>
            <w:tcW w:w="9690" w:type="dxa"/>
            <w:gridSpan w:val="6"/>
            <w:tcBorders>
              <w:top w:val="single" w:sz="4" w:space="0" w:color="auto"/>
              <w:left w:val="single" w:sz="4" w:space="0" w:color="auto"/>
              <w:bottom w:val="single" w:sz="4" w:space="0" w:color="auto"/>
              <w:right w:val="single" w:sz="4" w:space="0" w:color="auto"/>
            </w:tcBorders>
          </w:tcPr>
          <w:p w14:paraId="00CF4155" w14:textId="45A3B310" w:rsidR="008C277D" w:rsidRDefault="003A654A" w:rsidP="003A654A">
            <w:pPr>
              <w:pStyle w:val="NormalWeb"/>
              <w:numPr>
                <w:ilvl w:val="0"/>
                <w:numId w:val="1"/>
              </w:numPr>
              <w:spacing w:before="0" w:after="0"/>
              <w:rPr>
                <w:rFonts w:ascii="Calibri" w:hAnsi="Calibri" w:cs="Calibri"/>
                <w:sz w:val="22"/>
                <w:szCs w:val="22"/>
              </w:rPr>
            </w:pPr>
            <w:r w:rsidRPr="005706B2">
              <w:rPr>
                <w:rFonts w:asciiTheme="minorHAnsi" w:hAnsiTheme="minorHAnsi" w:cstheme="minorHAnsi"/>
                <w:b/>
              </w:rPr>
              <w:t>Plazar, J.</w:t>
            </w:r>
            <w:bookmarkStart w:id="1" w:name="7"/>
            <w:bookmarkEnd w:id="1"/>
            <w:r w:rsidRPr="003A654A">
              <w:rPr>
                <w:rFonts w:ascii="Calibri" w:hAnsi="Calibri" w:cs="Calibri"/>
                <w:sz w:val="22"/>
                <w:szCs w:val="22"/>
              </w:rPr>
              <w:t>, Meulenberg, C</w:t>
            </w:r>
            <w:r>
              <w:rPr>
                <w:rFonts w:ascii="Calibri" w:hAnsi="Calibri" w:cs="Calibri"/>
                <w:sz w:val="22"/>
                <w:szCs w:val="22"/>
              </w:rPr>
              <w:t>.</w:t>
            </w:r>
            <w:r w:rsidRPr="003A654A">
              <w:rPr>
                <w:rFonts w:ascii="Calibri" w:hAnsi="Calibri" w:cs="Calibri"/>
                <w:sz w:val="22"/>
                <w:szCs w:val="22"/>
              </w:rPr>
              <w:t xml:space="preserve"> J. W.</w:t>
            </w:r>
            <w:r>
              <w:rPr>
                <w:rFonts w:ascii="Calibri" w:hAnsi="Calibri" w:cs="Calibri"/>
                <w:sz w:val="22"/>
                <w:szCs w:val="22"/>
              </w:rPr>
              <w:t xml:space="preserve"> in </w:t>
            </w:r>
            <w:r w:rsidRPr="003A654A">
              <w:rPr>
                <w:rFonts w:ascii="Calibri" w:hAnsi="Calibri" w:cs="Calibri"/>
                <w:sz w:val="22"/>
                <w:szCs w:val="22"/>
              </w:rPr>
              <w:t>Kermauner, A</w:t>
            </w:r>
            <w:r>
              <w:rPr>
                <w:rFonts w:ascii="Calibri" w:hAnsi="Calibri" w:cs="Calibri"/>
                <w:sz w:val="22"/>
                <w:szCs w:val="22"/>
              </w:rPr>
              <w:t>.</w:t>
            </w:r>
            <w:r>
              <w:rPr>
                <w:rFonts w:ascii="Calibri" w:hAnsi="Calibri" w:cs="Calibri"/>
                <w:sz w:val="22"/>
                <w:szCs w:val="22"/>
              </w:rPr>
              <w:t xml:space="preserve"> (2021)</w:t>
            </w:r>
            <w:r w:rsidRPr="003A654A">
              <w:rPr>
                <w:rFonts w:ascii="Calibri" w:hAnsi="Calibri" w:cs="Calibri"/>
                <w:sz w:val="22"/>
                <w:szCs w:val="22"/>
              </w:rPr>
              <w:t xml:space="preserve">. Science education for blind and visually impaired children. </w:t>
            </w:r>
            <w:r w:rsidRPr="00F37C1F">
              <w:rPr>
                <w:rFonts w:ascii="Calibri" w:hAnsi="Calibri" w:cs="Calibri"/>
                <w:i/>
                <w:sz w:val="22"/>
                <w:szCs w:val="22"/>
              </w:rPr>
              <w:t>Metodički ogledi : časopis za filozofiju odgoja</w:t>
            </w:r>
            <w:r>
              <w:rPr>
                <w:rFonts w:ascii="Calibri" w:hAnsi="Calibri" w:cs="Calibri"/>
                <w:i/>
                <w:sz w:val="22"/>
                <w:szCs w:val="22"/>
              </w:rPr>
              <w:t>,</w:t>
            </w:r>
            <w:r>
              <w:rPr>
                <w:rFonts w:ascii="Calibri" w:hAnsi="Calibri" w:cs="Calibri"/>
                <w:sz w:val="22"/>
                <w:szCs w:val="22"/>
              </w:rPr>
              <w:t xml:space="preserve"> </w:t>
            </w:r>
            <w:r w:rsidRPr="00F37C1F">
              <w:rPr>
                <w:rFonts w:ascii="Calibri" w:hAnsi="Calibri" w:cs="Calibri"/>
                <w:i/>
                <w:sz w:val="22"/>
                <w:szCs w:val="22"/>
              </w:rPr>
              <w:t>28</w:t>
            </w:r>
            <w:r>
              <w:rPr>
                <w:rFonts w:ascii="Calibri" w:hAnsi="Calibri" w:cs="Calibri"/>
                <w:sz w:val="22"/>
                <w:szCs w:val="22"/>
              </w:rPr>
              <w:t>(</w:t>
            </w:r>
            <w:r w:rsidRPr="003A654A">
              <w:rPr>
                <w:rFonts w:ascii="Calibri" w:hAnsi="Calibri" w:cs="Calibri"/>
                <w:sz w:val="22"/>
                <w:szCs w:val="22"/>
              </w:rPr>
              <w:t>1</w:t>
            </w:r>
            <w:r>
              <w:rPr>
                <w:rFonts w:ascii="Calibri" w:hAnsi="Calibri" w:cs="Calibri"/>
                <w:sz w:val="22"/>
                <w:szCs w:val="22"/>
              </w:rPr>
              <w:t>)</w:t>
            </w:r>
            <w:r w:rsidRPr="003A654A">
              <w:rPr>
                <w:rFonts w:ascii="Calibri" w:hAnsi="Calibri" w:cs="Calibri"/>
                <w:sz w:val="22"/>
                <w:szCs w:val="22"/>
              </w:rPr>
              <w:t>, 167-190</w:t>
            </w:r>
            <w:r>
              <w:rPr>
                <w:rFonts w:ascii="Calibri" w:hAnsi="Calibri" w:cs="Calibri"/>
                <w:sz w:val="22"/>
                <w:szCs w:val="22"/>
              </w:rPr>
              <w:t>.</w:t>
            </w:r>
          </w:p>
          <w:p w14:paraId="3F2976D1" w14:textId="152E96EB" w:rsidR="003A654A" w:rsidRPr="00F37C1F" w:rsidRDefault="003A654A" w:rsidP="00F37C1F">
            <w:pPr>
              <w:pStyle w:val="NormalWeb"/>
              <w:numPr>
                <w:ilvl w:val="0"/>
                <w:numId w:val="1"/>
              </w:numPr>
              <w:spacing w:before="0" w:after="0"/>
              <w:rPr>
                <w:rFonts w:ascii="Calibri" w:hAnsi="Calibri" w:cs="Calibri"/>
                <w:sz w:val="22"/>
                <w:szCs w:val="22"/>
              </w:rPr>
            </w:pPr>
            <w:r w:rsidRPr="003A654A">
              <w:rPr>
                <w:rFonts w:ascii="Calibri" w:hAnsi="Calibri" w:cs="Calibri"/>
                <w:sz w:val="22"/>
                <w:szCs w:val="22"/>
              </w:rPr>
              <w:t>Kermauner, A</w:t>
            </w:r>
            <w:r>
              <w:rPr>
                <w:rFonts w:ascii="Calibri" w:hAnsi="Calibri" w:cs="Calibri"/>
                <w:sz w:val="22"/>
                <w:szCs w:val="22"/>
              </w:rPr>
              <w:t>. in</w:t>
            </w:r>
            <w:r w:rsidRPr="003A654A">
              <w:rPr>
                <w:rFonts w:ascii="Calibri" w:hAnsi="Calibri" w:cs="Calibri"/>
                <w:sz w:val="22"/>
                <w:szCs w:val="22"/>
              </w:rPr>
              <w:t xml:space="preserve"> </w:t>
            </w:r>
            <w:r w:rsidRPr="005706B2">
              <w:rPr>
                <w:rFonts w:asciiTheme="minorHAnsi" w:hAnsiTheme="minorHAnsi" w:cstheme="minorHAnsi"/>
                <w:b/>
              </w:rPr>
              <w:t>Plazar, J.</w:t>
            </w:r>
            <w:r>
              <w:rPr>
                <w:rFonts w:asciiTheme="minorHAnsi" w:hAnsiTheme="minorHAnsi" w:cstheme="minorHAnsi"/>
                <w:b/>
              </w:rPr>
              <w:t xml:space="preserve"> </w:t>
            </w:r>
            <w:r>
              <w:rPr>
                <w:rFonts w:asciiTheme="minorHAnsi" w:hAnsiTheme="minorHAnsi" w:cstheme="minorHAnsi"/>
              </w:rPr>
              <w:t>(2019).</w:t>
            </w:r>
            <w:r w:rsidRPr="003A654A">
              <w:rPr>
                <w:rFonts w:ascii="Calibri" w:hAnsi="Calibri" w:cs="Calibri"/>
                <w:sz w:val="22"/>
                <w:szCs w:val="22"/>
              </w:rPr>
              <w:t xml:space="preserve"> </w:t>
            </w:r>
            <w:r w:rsidRPr="00F37C1F">
              <w:rPr>
                <w:rFonts w:ascii="Calibri" w:hAnsi="Calibri" w:cs="Calibri"/>
                <w:i/>
                <w:sz w:val="22"/>
                <w:szCs w:val="22"/>
              </w:rPr>
              <w:t>Prilagojeni pripomočki in metode pri vzgojno-izobraževalnem delu z otroki s posebnimi potrebami</w:t>
            </w:r>
            <w:r w:rsidRPr="003A654A">
              <w:rPr>
                <w:rFonts w:ascii="Calibri" w:hAnsi="Calibri" w:cs="Calibri"/>
                <w:sz w:val="22"/>
                <w:szCs w:val="22"/>
              </w:rPr>
              <w:t>. Nova Gorica: Educa Izobraževanje</w:t>
            </w:r>
            <w:r>
              <w:rPr>
                <w:rFonts w:ascii="Calibri" w:hAnsi="Calibri" w:cs="Calibri"/>
                <w:sz w:val="22"/>
                <w:szCs w:val="22"/>
              </w:rPr>
              <w:t>.</w:t>
            </w:r>
          </w:p>
          <w:p w14:paraId="34BFF59C" w14:textId="77777777" w:rsidR="003A654A" w:rsidRPr="005706B2" w:rsidRDefault="003A654A" w:rsidP="003A654A">
            <w:pPr>
              <w:pStyle w:val="ListParagraph"/>
              <w:numPr>
                <w:ilvl w:val="0"/>
                <w:numId w:val="1"/>
              </w:numPr>
              <w:spacing w:line="240" w:lineRule="auto"/>
              <w:jc w:val="both"/>
              <w:rPr>
                <w:rFonts w:asciiTheme="minorHAnsi" w:eastAsia="Times New Roman" w:hAnsiTheme="minorHAnsi" w:cstheme="minorHAnsi"/>
              </w:rPr>
            </w:pPr>
            <w:r w:rsidRPr="005706B2">
              <w:rPr>
                <w:rFonts w:asciiTheme="minorHAnsi" w:eastAsia="Times New Roman" w:hAnsiTheme="minorHAnsi" w:cstheme="minorHAnsi"/>
                <w:b/>
              </w:rPr>
              <w:t>Plazar, J.</w:t>
            </w:r>
            <w:r w:rsidRPr="005706B2">
              <w:rPr>
                <w:rFonts w:asciiTheme="minorHAnsi" w:eastAsia="Times New Roman" w:hAnsiTheme="minorHAnsi" w:cstheme="minorHAnsi"/>
              </w:rPr>
              <w:t xml:space="preserve"> (2019). </w:t>
            </w:r>
            <w:r w:rsidRPr="005706B2">
              <w:rPr>
                <w:rFonts w:asciiTheme="minorHAnsi" w:eastAsia="Times New Roman" w:hAnsiTheme="minorHAnsi" w:cstheme="minorHAnsi"/>
                <w:i/>
              </w:rPr>
              <w:t>The significance of the constructivist approach in preschool science education.</w:t>
            </w:r>
            <w:r w:rsidRPr="005706B2">
              <w:rPr>
                <w:rFonts w:asciiTheme="minorHAnsi" w:eastAsia="Times New Roman" w:hAnsiTheme="minorHAnsi" w:cstheme="minorHAnsi"/>
              </w:rPr>
              <w:t xml:space="preserve"> V</w:t>
            </w:r>
            <w:r w:rsidRPr="005706B2">
              <w:rPr>
                <w:rFonts w:asciiTheme="minorHAnsi" w:eastAsia="Times New Roman" w:hAnsiTheme="minorHAnsi" w:cstheme="minorHAnsi"/>
                <w:i/>
                <w:iCs/>
              </w:rPr>
              <w:t xml:space="preserve"> Vzgoja in izobraževanje predšolskih otrok prvega starostnega obdobja = Early childhood education and care of children under the age of three</w:t>
            </w:r>
            <w:r w:rsidRPr="005706B2">
              <w:rPr>
                <w:rFonts w:asciiTheme="minorHAnsi" w:eastAsia="Times New Roman" w:hAnsiTheme="minorHAnsi" w:cstheme="minorHAnsi"/>
              </w:rPr>
              <w:t xml:space="preserve">, (ur.) Sonja Čotar Konrad idr., 325-338. Koper: Založba Univerze na Primorskem. </w:t>
            </w:r>
          </w:p>
          <w:p w14:paraId="4510A72D" w14:textId="77777777" w:rsidR="003A654A" w:rsidRPr="005706B2" w:rsidRDefault="003A654A" w:rsidP="003A654A">
            <w:pPr>
              <w:pStyle w:val="ListParagraph"/>
              <w:numPr>
                <w:ilvl w:val="0"/>
                <w:numId w:val="1"/>
              </w:numPr>
              <w:spacing w:line="240" w:lineRule="auto"/>
              <w:jc w:val="both"/>
              <w:rPr>
                <w:rFonts w:asciiTheme="minorHAnsi" w:eastAsia="Times New Roman" w:hAnsiTheme="minorHAnsi" w:cstheme="minorHAnsi"/>
              </w:rPr>
            </w:pPr>
            <w:r w:rsidRPr="005706B2">
              <w:rPr>
                <w:rFonts w:asciiTheme="minorHAnsi" w:eastAsia="Times New Roman" w:hAnsiTheme="minorHAnsi" w:cstheme="minorHAnsi"/>
              </w:rPr>
              <w:t xml:space="preserve">Cotič, N., </w:t>
            </w:r>
            <w:r w:rsidRPr="005706B2">
              <w:rPr>
                <w:rFonts w:asciiTheme="minorHAnsi" w:eastAsia="Times New Roman" w:hAnsiTheme="minorHAnsi" w:cstheme="minorHAnsi"/>
                <w:b/>
              </w:rPr>
              <w:t>Plazar, J</w:t>
            </w:r>
            <w:r w:rsidRPr="005706B2">
              <w:rPr>
                <w:rFonts w:asciiTheme="minorHAnsi" w:eastAsia="Times New Roman" w:hAnsiTheme="minorHAnsi" w:cstheme="minorHAnsi"/>
              </w:rPr>
              <w:t xml:space="preserve">., Istenič Starčič, A. in Zuljan, D. (2020). The Effect of Outdoor Lessons in Natural Sciences on Students' Knowledge, through Tablets and Experiential Learning. </w:t>
            </w:r>
            <w:r w:rsidRPr="005706B2">
              <w:rPr>
                <w:rFonts w:asciiTheme="minorHAnsi" w:eastAsia="Times New Roman" w:hAnsiTheme="minorHAnsi" w:cstheme="minorHAnsi"/>
                <w:i/>
              </w:rPr>
              <w:t>Journal of Baltic Science Education</w:t>
            </w:r>
            <w:r w:rsidRPr="005706B2">
              <w:rPr>
                <w:rFonts w:asciiTheme="minorHAnsi" w:eastAsia="Times New Roman" w:hAnsiTheme="minorHAnsi" w:cstheme="minorHAnsi"/>
              </w:rPr>
              <w:t xml:space="preserve">, </w:t>
            </w:r>
            <w:r w:rsidRPr="005706B2">
              <w:rPr>
                <w:rFonts w:asciiTheme="minorHAnsi" w:eastAsia="Times New Roman" w:hAnsiTheme="minorHAnsi" w:cstheme="minorHAnsi"/>
                <w:i/>
              </w:rPr>
              <w:t>19</w:t>
            </w:r>
            <w:r w:rsidRPr="005706B2">
              <w:rPr>
                <w:rFonts w:asciiTheme="minorHAnsi" w:eastAsia="Times New Roman" w:hAnsiTheme="minorHAnsi" w:cstheme="minorHAnsi"/>
              </w:rPr>
              <w:t>(5), 747-763.</w:t>
            </w:r>
          </w:p>
          <w:p w14:paraId="2E2A9AAB" w14:textId="2AEA45E3" w:rsidR="003A654A" w:rsidRPr="00D43B0C" w:rsidRDefault="003A654A" w:rsidP="003A654A">
            <w:pPr>
              <w:pStyle w:val="NormalWeb"/>
              <w:numPr>
                <w:ilvl w:val="0"/>
                <w:numId w:val="1"/>
              </w:numPr>
              <w:spacing w:before="0" w:after="0"/>
              <w:rPr>
                <w:rFonts w:ascii="Calibri" w:hAnsi="Calibri" w:cs="Calibri"/>
                <w:sz w:val="22"/>
                <w:szCs w:val="22"/>
              </w:rPr>
            </w:pPr>
            <w:r w:rsidRPr="005706B2">
              <w:rPr>
                <w:rFonts w:asciiTheme="minorHAnsi" w:hAnsiTheme="minorHAnsi" w:cstheme="minorHAnsi"/>
              </w:rPr>
              <w:t xml:space="preserve">Kožuh, V in </w:t>
            </w:r>
            <w:r w:rsidRPr="005706B2">
              <w:rPr>
                <w:rFonts w:asciiTheme="minorHAnsi" w:hAnsiTheme="minorHAnsi" w:cstheme="minorHAnsi"/>
                <w:b/>
              </w:rPr>
              <w:t>Plazar, J.</w:t>
            </w:r>
            <w:r w:rsidRPr="005706B2">
              <w:rPr>
                <w:rFonts w:asciiTheme="minorHAnsi" w:hAnsiTheme="minorHAnsi" w:cstheme="minorHAnsi"/>
              </w:rPr>
              <w:t xml:space="preserve"> (2021). Pregled vrednotenj naravoslovnega znanja v prvem vzgojno-izobraževalnem obdobju osnovne šole. </w:t>
            </w:r>
            <w:r w:rsidRPr="005706B2">
              <w:rPr>
                <w:rFonts w:asciiTheme="minorHAnsi" w:hAnsiTheme="minorHAnsi" w:cstheme="minorHAnsi"/>
                <w:i/>
                <w:iCs/>
              </w:rPr>
              <w:t>Revija za elementarno izobraževanje</w:t>
            </w:r>
            <w:r w:rsidRPr="005706B2">
              <w:rPr>
                <w:rFonts w:asciiTheme="minorHAnsi" w:hAnsiTheme="minorHAnsi" w:cstheme="minorHAnsi"/>
              </w:rPr>
              <w:t xml:space="preserve">, </w:t>
            </w:r>
            <w:r w:rsidRPr="005706B2">
              <w:rPr>
                <w:rFonts w:asciiTheme="minorHAnsi" w:hAnsiTheme="minorHAnsi" w:cstheme="minorHAnsi"/>
                <w:i/>
              </w:rPr>
              <w:t>14</w:t>
            </w:r>
            <w:r w:rsidRPr="005706B2">
              <w:rPr>
                <w:rFonts w:asciiTheme="minorHAnsi" w:hAnsiTheme="minorHAnsi" w:cstheme="minorHAnsi"/>
              </w:rPr>
              <w:t>(2), 257-280</w:t>
            </w:r>
            <w:r w:rsidRPr="005706B2">
              <w:rPr>
                <w:rFonts w:asciiTheme="minorHAnsi" w:hAnsiTheme="minorHAnsi" w:cstheme="minorHAnsi"/>
                <w:sz w:val="22"/>
                <w:szCs w:val="22"/>
              </w:rPr>
              <w:t>.</w:t>
            </w:r>
          </w:p>
        </w:tc>
      </w:tr>
    </w:tbl>
    <w:p w14:paraId="47914AAD" w14:textId="77777777" w:rsidR="008C277D" w:rsidRPr="00D43B0C" w:rsidRDefault="008C277D" w:rsidP="008C277D">
      <w:pPr>
        <w:rPr>
          <w:rFonts w:ascii="Calibri" w:hAnsi="Calibri" w:cs="Calibri"/>
          <w:sz w:val="22"/>
          <w:szCs w:val="22"/>
        </w:rPr>
      </w:pPr>
    </w:p>
    <w:p w14:paraId="2BEAB02E" w14:textId="77777777" w:rsidR="008C277D" w:rsidRPr="00D43B0C" w:rsidRDefault="008C277D" w:rsidP="008C277D">
      <w:pPr>
        <w:rPr>
          <w:rFonts w:ascii="Calibri" w:hAnsi="Calibri" w:cs="Calibri"/>
          <w:sz w:val="22"/>
          <w:szCs w:val="22"/>
        </w:rPr>
      </w:pPr>
    </w:p>
    <w:p w14:paraId="1019A4BF"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A58F9"/>
    <w:multiLevelType w:val="hybridMultilevel"/>
    <w:tmpl w:val="23FE5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A7CAB"/>
    <w:multiLevelType w:val="hybridMultilevel"/>
    <w:tmpl w:val="33862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B245F8"/>
    <w:multiLevelType w:val="hybridMultilevel"/>
    <w:tmpl w:val="F944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7C30225"/>
    <w:multiLevelType w:val="hybridMultilevel"/>
    <w:tmpl w:val="07268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DB687F"/>
    <w:multiLevelType w:val="hybridMultilevel"/>
    <w:tmpl w:val="3D6A8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5465B87"/>
    <w:multiLevelType w:val="hybridMultilevel"/>
    <w:tmpl w:val="18B88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10D336D"/>
    <w:multiLevelType w:val="hybridMultilevel"/>
    <w:tmpl w:val="2CD8B6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32D3A39"/>
    <w:multiLevelType w:val="hybridMultilevel"/>
    <w:tmpl w:val="B7002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B2749D"/>
    <w:multiLevelType w:val="hybridMultilevel"/>
    <w:tmpl w:val="0038D0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9F6AA5"/>
    <w:multiLevelType w:val="hybridMultilevel"/>
    <w:tmpl w:val="2F7CEED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FA60C45"/>
    <w:multiLevelType w:val="hybridMultilevel"/>
    <w:tmpl w:val="C48496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1BA377F"/>
    <w:multiLevelType w:val="hybridMultilevel"/>
    <w:tmpl w:val="8A94E9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B2C1C68"/>
    <w:multiLevelType w:val="hybridMultilevel"/>
    <w:tmpl w:val="F6640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0"/>
  </w:num>
  <w:num w:numId="4">
    <w:abstractNumId w:val="7"/>
  </w:num>
  <w:num w:numId="5">
    <w:abstractNumId w:val="4"/>
  </w:num>
  <w:num w:numId="6">
    <w:abstractNumId w:val="5"/>
  </w:num>
  <w:num w:numId="7">
    <w:abstractNumId w:val="12"/>
  </w:num>
  <w:num w:numId="8">
    <w:abstractNumId w:val="0"/>
  </w:num>
  <w:num w:numId="9">
    <w:abstractNumId w:val="3"/>
  </w:num>
  <w:num w:numId="10">
    <w:abstractNumId w:val="6"/>
  </w:num>
  <w:num w:numId="11">
    <w:abstractNumId w:val="1"/>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77D"/>
    <w:rsid w:val="001158CD"/>
    <w:rsid w:val="0018495E"/>
    <w:rsid w:val="003A654A"/>
    <w:rsid w:val="008C277D"/>
    <w:rsid w:val="00C171BE"/>
    <w:rsid w:val="00E01902"/>
    <w:rsid w:val="00F37C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CFCF"/>
  <w15:chartTrackingRefBased/>
  <w15:docId w15:val="{AC62FA88-1245-4E10-93E9-F56F4BB7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77D"/>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8C277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A654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277D"/>
    <w:rPr>
      <w:rFonts w:ascii="Arial" w:eastAsia="Times New Roman" w:hAnsi="Arial" w:cs="Arial"/>
      <w:b/>
      <w:bCs/>
      <w:kern w:val="32"/>
      <w:sz w:val="32"/>
      <w:szCs w:val="32"/>
      <w:lang w:eastAsia="sl-SI"/>
    </w:rPr>
  </w:style>
  <w:style w:type="paragraph" w:styleId="NormalWeb">
    <w:name w:val="Normal (Web)"/>
    <w:basedOn w:val="Normal"/>
    <w:uiPriority w:val="99"/>
    <w:rsid w:val="008C277D"/>
    <w:pPr>
      <w:spacing w:before="100" w:after="100"/>
    </w:pPr>
    <w:rPr>
      <w:szCs w:val="20"/>
    </w:rPr>
  </w:style>
  <w:style w:type="paragraph" w:styleId="ListParagraph">
    <w:name w:val="List Paragraph"/>
    <w:basedOn w:val="Normal"/>
    <w:uiPriority w:val="34"/>
    <w:qFormat/>
    <w:rsid w:val="008C277D"/>
    <w:pPr>
      <w:spacing w:line="120" w:lineRule="auto"/>
      <w:ind w:left="720"/>
      <w:contextualSpacing/>
    </w:pPr>
    <w:rPr>
      <w:rFonts w:ascii="Calibri" w:eastAsia="Calibri" w:hAnsi="Calibri"/>
      <w:sz w:val="22"/>
      <w:szCs w:val="22"/>
      <w:lang w:eastAsia="en-US"/>
    </w:rPr>
  </w:style>
  <w:style w:type="paragraph" w:customStyle="1" w:styleId="Barvniseznampoudarek11">
    <w:name w:val="Barvni seznam – poudarek 11"/>
    <w:basedOn w:val="Normal"/>
    <w:uiPriority w:val="34"/>
    <w:qFormat/>
    <w:rsid w:val="00C171BE"/>
    <w:pPr>
      <w:ind w:left="720"/>
      <w:contextualSpacing/>
    </w:pPr>
    <w:rPr>
      <w:rFonts w:ascii="Calibri" w:eastAsia="Calibri" w:hAnsi="Calibri"/>
    </w:rPr>
  </w:style>
  <w:style w:type="paragraph" w:styleId="BalloonText">
    <w:name w:val="Balloon Text"/>
    <w:basedOn w:val="Normal"/>
    <w:link w:val="BalloonTextChar"/>
    <w:uiPriority w:val="99"/>
    <w:semiHidden/>
    <w:unhideWhenUsed/>
    <w:rsid w:val="00C171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71BE"/>
    <w:rPr>
      <w:rFonts w:ascii="Segoe UI" w:eastAsia="Times New Roman" w:hAnsi="Segoe UI" w:cs="Segoe UI"/>
      <w:sz w:val="18"/>
      <w:szCs w:val="18"/>
      <w:lang w:eastAsia="sl-SI"/>
    </w:rPr>
  </w:style>
  <w:style w:type="character" w:customStyle="1" w:styleId="Heading2Char">
    <w:name w:val="Heading 2 Char"/>
    <w:basedOn w:val="DefaultParagraphFont"/>
    <w:link w:val="Heading2"/>
    <w:rsid w:val="003A654A"/>
    <w:rPr>
      <w:rFonts w:asciiTheme="majorHAnsi" w:eastAsiaTheme="majorEastAsia" w:hAnsiTheme="majorHAnsi" w:cstheme="majorBidi"/>
      <w:color w:val="2F5496"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1E99F10-2AC3-415A-AB3D-0C0D52BBF239}"/>
</file>

<file path=customXml/itemProps2.xml><?xml version="1.0" encoding="utf-8"?>
<ds:datastoreItem xmlns:ds="http://schemas.openxmlformats.org/officeDocument/2006/customXml" ds:itemID="{FCDE67F2-2F6E-4126-8725-0007BC7E2751}"/>
</file>

<file path=customXml/itemProps3.xml><?xml version="1.0" encoding="utf-8"?>
<ds:datastoreItem xmlns:ds="http://schemas.openxmlformats.org/officeDocument/2006/customXml" ds:itemID="{25DBFD5E-2EB2-4EB8-8D3E-39F2DB882B88}"/>
</file>

<file path=docProps/app.xml><?xml version="1.0" encoding="utf-8"?>
<Properties xmlns="http://schemas.openxmlformats.org/officeDocument/2006/extended-properties" xmlns:vt="http://schemas.openxmlformats.org/officeDocument/2006/docPropsVTypes">
  <Template>Normal.dotm</Template>
  <TotalTime>0</TotalTime>
  <Pages>4</Pages>
  <Words>1582</Words>
  <Characters>9021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Janja Plazar</cp:lastModifiedBy>
  <cp:revision>3</cp:revision>
  <dcterms:created xsi:type="dcterms:W3CDTF">2023-10-26T18:18:00Z</dcterms:created>
  <dcterms:modified xsi:type="dcterms:W3CDTF">2023-10-26T18:18:00Z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16462600</vt:r8>
  </property>
</Properties>
</file>